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A3B2" w14:textId="77777777" w:rsidR="00CC2DD5" w:rsidRDefault="00CC2DD5" w:rsidP="00CC2DD5">
      <w:pPr>
        <w:jc w:val="center"/>
        <w:rPr>
          <w:rFonts w:ascii="Cambria" w:hAnsi="Cambria"/>
          <w:b/>
          <w:bCs/>
          <w:sz w:val="32"/>
          <w:szCs w:val="32"/>
        </w:rPr>
      </w:pPr>
      <w:proofErr w:type="spellStart"/>
      <w:r w:rsidRPr="00081B9E">
        <w:rPr>
          <w:rFonts w:ascii="Cambria" w:hAnsi="Cambria"/>
          <w:b/>
          <w:bCs/>
          <w:sz w:val="32"/>
          <w:szCs w:val="32"/>
        </w:rPr>
        <w:t>Endazhi-Nitaawiging</w:t>
      </w:r>
      <w:proofErr w:type="spellEnd"/>
      <w:r w:rsidRPr="00081B9E">
        <w:rPr>
          <w:rFonts w:ascii="Cambria" w:hAnsi="Cambria"/>
          <w:b/>
          <w:bCs/>
          <w:sz w:val="32"/>
          <w:szCs w:val="32"/>
        </w:rPr>
        <w:t xml:space="preserve"> </w:t>
      </w:r>
      <w:r w:rsidRPr="00081B9E">
        <w:rPr>
          <w:rFonts w:ascii="Cambria" w:hAnsi="Cambria"/>
          <w:b/>
          <w:bCs/>
          <w:sz w:val="32"/>
          <w:szCs w:val="32"/>
        </w:rPr>
        <w:br/>
        <w:t>School Board Policies &amp; Procedures Manual</w:t>
      </w:r>
      <w:r>
        <w:rPr>
          <w:rFonts w:ascii="Cambria" w:hAnsi="Cambria"/>
          <w:b/>
          <w:bCs/>
          <w:sz w:val="32"/>
          <w:szCs w:val="32"/>
        </w:rPr>
        <w:br/>
      </w:r>
      <w:r>
        <w:rPr>
          <w:rFonts w:ascii="Cambria" w:hAnsi="Cambria"/>
          <w:b/>
          <w:bCs/>
          <w:noProof/>
          <w:sz w:val="32"/>
          <w:szCs w:val="32"/>
        </w:rPr>
        <w:drawing>
          <wp:inline distT="0" distB="0" distL="0" distR="0" wp14:anchorId="4D7138B8" wp14:editId="4B846922">
            <wp:extent cx="1140541" cy="1073863"/>
            <wp:effectExtent l="0" t="0" r="2540" b="5715"/>
            <wp:docPr id="1" name="Picture 1"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eramic ware, porcelai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3529" cy="1142584"/>
                    </a:xfrm>
                    <a:prstGeom prst="rect">
                      <a:avLst/>
                    </a:prstGeom>
                  </pic:spPr>
                </pic:pic>
              </a:graphicData>
            </a:graphic>
          </wp:inline>
        </w:drawing>
      </w:r>
    </w:p>
    <w:tbl>
      <w:tblPr>
        <w:tblStyle w:val="TableGrid"/>
        <w:tblW w:w="108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CC2DD5" w14:paraId="341CC775" w14:textId="77777777" w:rsidTr="00140026">
        <w:trPr>
          <w:trHeight w:val="330"/>
        </w:trPr>
        <w:tc>
          <w:tcPr>
            <w:tcW w:w="10890" w:type="dxa"/>
            <w:tcBorders>
              <w:top w:val="single" w:sz="4" w:space="0" w:color="auto"/>
              <w:bottom w:val="single" w:sz="4" w:space="0" w:color="auto"/>
              <w:right w:val="nil"/>
            </w:tcBorders>
          </w:tcPr>
          <w:p w14:paraId="53D882BF" w14:textId="2BAF3375" w:rsidR="00CC2DD5" w:rsidRPr="00111093" w:rsidRDefault="00175D1E" w:rsidP="00175D1E">
            <w:pPr>
              <w:spacing w:before="18"/>
              <w:rPr>
                <w:rFonts w:ascii="Times New Roman" w:hAnsi="Times New Roman" w:cs="Times New Roman"/>
                <w:b/>
              </w:rPr>
            </w:pPr>
            <w:r>
              <w:rPr>
                <w:rFonts w:ascii="Times New Roman" w:hAnsi="Times New Roman" w:cs="Times New Roman"/>
                <w:b/>
              </w:rPr>
              <w:t xml:space="preserve">                    </w:t>
            </w:r>
            <w:r w:rsidR="00111093" w:rsidRPr="00111093">
              <w:rPr>
                <w:rFonts w:ascii="Times New Roman" w:hAnsi="Times New Roman" w:cs="Times New Roman"/>
                <w:b/>
              </w:rPr>
              <w:t>407</w:t>
            </w:r>
            <w:r w:rsidR="00111093" w:rsidRPr="00111093">
              <w:rPr>
                <w:rFonts w:ascii="Times New Roman" w:hAnsi="Times New Roman" w:cs="Times New Roman"/>
                <w:b/>
                <w:spacing w:val="52"/>
              </w:rPr>
              <w:t xml:space="preserve"> </w:t>
            </w:r>
            <w:r w:rsidR="00111093" w:rsidRPr="00111093">
              <w:rPr>
                <w:rFonts w:ascii="Times New Roman" w:hAnsi="Times New Roman" w:cs="Times New Roman"/>
                <w:b/>
              </w:rPr>
              <w:t>EMPLOYEE</w:t>
            </w:r>
            <w:r w:rsidR="00111093" w:rsidRPr="00111093">
              <w:rPr>
                <w:rFonts w:ascii="Times New Roman" w:hAnsi="Times New Roman" w:cs="Times New Roman"/>
                <w:b/>
                <w:spacing w:val="-2"/>
              </w:rPr>
              <w:t xml:space="preserve"> </w:t>
            </w:r>
            <w:r w:rsidR="00111093" w:rsidRPr="00111093">
              <w:rPr>
                <w:rFonts w:ascii="Times New Roman" w:hAnsi="Times New Roman" w:cs="Times New Roman"/>
                <w:b/>
              </w:rPr>
              <w:t>RIGHT</w:t>
            </w:r>
            <w:r w:rsidR="00111093" w:rsidRPr="00111093">
              <w:rPr>
                <w:rFonts w:ascii="Times New Roman" w:hAnsi="Times New Roman" w:cs="Times New Roman"/>
                <w:b/>
                <w:spacing w:val="-3"/>
              </w:rPr>
              <w:t xml:space="preserve"> </w:t>
            </w:r>
            <w:r w:rsidR="00111093" w:rsidRPr="00111093">
              <w:rPr>
                <w:rFonts w:ascii="Times New Roman" w:hAnsi="Times New Roman" w:cs="Times New Roman"/>
                <w:b/>
              </w:rPr>
              <w:t>TO</w:t>
            </w:r>
            <w:r w:rsidR="00111093" w:rsidRPr="00111093">
              <w:rPr>
                <w:rFonts w:ascii="Times New Roman" w:hAnsi="Times New Roman" w:cs="Times New Roman"/>
                <w:b/>
                <w:spacing w:val="-3"/>
              </w:rPr>
              <w:t xml:space="preserve"> </w:t>
            </w:r>
            <w:r w:rsidR="00111093" w:rsidRPr="00111093">
              <w:rPr>
                <w:rFonts w:ascii="Times New Roman" w:hAnsi="Times New Roman" w:cs="Times New Roman"/>
                <w:b/>
              </w:rPr>
              <w:t>KNOW-EXPOSURE</w:t>
            </w:r>
            <w:r w:rsidR="00111093" w:rsidRPr="00111093">
              <w:rPr>
                <w:rFonts w:ascii="Times New Roman" w:hAnsi="Times New Roman" w:cs="Times New Roman"/>
                <w:b/>
                <w:spacing w:val="-2"/>
              </w:rPr>
              <w:t xml:space="preserve"> </w:t>
            </w:r>
            <w:r w:rsidR="00111093" w:rsidRPr="00111093">
              <w:rPr>
                <w:rFonts w:ascii="Times New Roman" w:hAnsi="Times New Roman" w:cs="Times New Roman"/>
                <w:b/>
              </w:rPr>
              <w:t>TO</w:t>
            </w:r>
            <w:r w:rsidR="00111093" w:rsidRPr="00111093">
              <w:rPr>
                <w:rFonts w:ascii="Times New Roman" w:hAnsi="Times New Roman" w:cs="Times New Roman"/>
                <w:b/>
                <w:spacing w:val="-3"/>
              </w:rPr>
              <w:t xml:space="preserve"> </w:t>
            </w:r>
            <w:r w:rsidR="00111093" w:rsidRPr="00111093">
              <w:rPr>
                <w:rFonts w:ascii="Times New Roman" w:hAnsi="Times New Roman" w:cs="Times New Roman"/>
                <w:b/>
              </w:rPr>
              <w:t>HAZARDOUS</w:t>
            </w:r>
            <w:r w:rsidR="00111093" w:rsidRPr="00111093">
              <w:rPr>
                <w:rFonts w:ascii="Times New Roman" w:hAnsi="Times New Roman" w:cs="Times New Roman"/>
                <w:b/>
                <w:spacing w:val="-2"/>
              </w:rPr>
              <w:t xml:space="preserve"> SUBSTANCES</w:t>
            </w:r>
          </w:p>
        </w:tc>
      </w:tr>
    </w:tbl>
    <w:p w14:paraId="3429C1DF" w14:textId="77777777" w:rsidR="00111093" w:rsidRDefault="00111093" w:rsidP="00111093">
      <w:pPr>
        <w:pStyle w:val="BodyText"/>
        <w:spacing w:before="3"/>
        <w:rPr>
          <w:b/>
          <w:sz w:val="20"/>
        </w:rPr>
      </w:pPr>
    </w:p>
    <w:p w14:paraId="40FF6872" w14:textId="77777777" w:rsidR="00111093" w:rsidRDefault="00111093" w:rsidP="00111093">
      <w:pPr>
        <w:pStyle w:val="ListParagraph"/>
        <w:numPr>
          <w:ilvl w:val="0"/>
          <w:numId w:val="10"/>
        </w:numPr>
        <w:tabs>
          <w:tab w:val="left" w:pos="859"/>
          <w:tab w:val="left" w:pos="860"/>
        </w:tabs>
        <w:spacing w:before="90"/>
        <w:ind w:right="0"/>
        <w:rPr>
          <w:b/>
          <w:sz w:val="24"/>
        </w:rPr>
      </w:pPr>
      <w:r>
        <w:rPr>
          <w:b/>
          <w:spacing w:val="-2"/>
          <w:sz w:val="24"/>
        </w:rPr>
        <w:t>PURPOSE</w:t>
      </w:r>
    </w:p>
    <w:p w14:paraId="2156AE7D" w14:textId="77777777" w:rsidR="00111093" w:rsidRDefault="00111093" w:rsidP="00111093">
      <w:pPr>
        <w:pStyle w:val="BodyText"/>
        <w:rPr>
          <w:b/>
        </w:rPr>
      </w:pPr>
    </w:p>
    <w:p w14:paraId="1570B96B" w14:textId="5B5EA7C7" w:rsidR="00111093" w:rsidRDefault="00111093" w:rsidP="00111093">
      <w:pPr>
        <w:pStyle w:val="BodyText"/>
        <w:ind w:left="860" w:right="136"/>
        <w:jc w:val="both"/>
      </w:pPr>
      <w:r>
        <w:t xml:space="preserve">The purpose of this policy is to provide </w:t>
      </w:r>
      <w:proofErr w:type="spellStart"/>
      <w:r>
        <w:t>Endazhi-Nitaawiging</w:t>
      </w:r>
      <w:proofErr w:type="spellEnd"/>
      <w:r>
        <w:t xml:space="preserve"> employees a place of employment and conditions of employment free from recognized hazards that are likely to cause death or serious injury or harm. (Minn. Stat. § 182.653, </w:t>
      </w:r>
      <w:proofErr w:type="spellStart"/>
      <w:r>
        <w:t>Subd</w:t>
      </w:r>
      <w:proofErr w:type="spellEnd"/>
      <w:r>
        <w:t>. 2)</w:t>
      </w:r>
    </w:p>
    <w:p w14:paraId="208606B4" w14:textId="77777777" w:rsidR="00111093" w:rsidRDefault="00111093" w:rsidP="00111093">
      <w:pPr>
        <w:pStyle w:val="BodyText"/>
      </w:pPr>
    </w:p>
    <w:p w14:paraId="50BBF025" w14:textId="77777777" w:rsidR="00111093" w:rsidRDefault="00111093" w:rsidP="00111093">
      <w:pPr>
        <w:pStyle w:val="Heading1"/>
        <w:numPr>
          <w:ilvl w:val="0"/>
          <w:numId w:val="10"/>
        </w:numPr>
        <w:tabs>
          <w:tab w:val="left" w:pos="859"/>
          <w:tab w:val="left" w:pos="860"/>
        </w:tabs>
      </w:pPr>
      <w:r>
        <w:t>GENERAL</w:t>
      </w:r>
      <w:r>
        <w:rPr>
          <w:spacing w:val="-3"/>
        </w:rPr>
        <w:t xml:space="preserve"> </w:t>
      </w:r>
      <w:r>
        <w:t>STATEMENT</w:t>
      </w:r>
      <w:r>
        <w:rPr>
          <w:spacing w:val="-3"/>
        </w:rPr>
        <w:t xml:space="preserve"> </w:t>
      </w:r>
      <w:r>
        <w:t>OF</w:t>
      </w:r>
      <w:r>
        <w:rPr>
          <w:spacing w:val="-3"/>
        </w:rPr>
        <w:t xml:space="preserve"> </w:t>
      </w:r>
      <w:r>
        <w:rPr>
          <w:spacing w:val="-2"/>
        </w:rPr>
        <w:t>POLICY</w:t>
      </w:r>
    </w:p>
    <w:p w14:paraId="54F8A397" w14:textId="77777777" w:rsidR="00111093" w:rsidRDefault="00111093" w:rsidP="00111093">
      <w:pPr>
        <w:pStyle w:val="BodyText"/>
        <w:rPr>
          <w:b/>
        </w:rPr>
      </w:pPr>
    </w:p>
    <w:p w14:paraId="61A8C420" w14:textId="3522B655" w:rsidR="00111093" w:rsidRDefault="00111093" w:rsidP="00111093">
      <w:pPr>
        <w:pStyle w:val="BodyText"/>
        <w:ind w:left="860" w:right="137"/>
        <w:jc w:val="both"/>
      </w:pPr>
      <w:r>
        <w:t xml:space="preserve">The policy of </w:t>
      </w:r>
      <w:proofErr w:type="spellStart"/>
      <w:r w:rsidR="00D80913">
        <w:t>Endazhi-Nitaawiging</w:t>
      </w:r>
      <w:proofErr w:type="spellEnd"/>
      <w:r w:rsidR="00D80913">
        <w:t xml:space="preserve"> </w:t>
      </w:r>
      <w:r>
        <w:t xml:space="preserve">is to provide information and training to employees who may be “routinely exposed” to a hazardous substance, harmful physical agent, infectious agent, or blood borne </w:t>
      </w:r>
      <w:r>
        <w:rPr>
          <w:spacing w:val="-2"/>
        </w:rPr>
        <w:t>pathogen.</w:t>
      </w:r>
    </w:p>
    <w:p w14:paraId="2278EB86" w14:textId="77777777" w:rsidR="00111093" w:rsidRDefault="00111093" w:rsidP="00111093">
      <w:pPr>
        <w:pStyle w:val="BodyText"/>
      </w:pPr>
    </w:p>
    <w:p w14:paraId="13F03CBD" w14:textId="77777777" w:rsidR="00111093" w:rsidRDefault="00111093" w:rsidP="00111093">
      <w:pPr>
        <w:pStyle w:val="Heading1"/>
        <w:numPr>
          <w:ilvl w:val="0"/>
          <w:numId w:val="10"/>
        </w:numPr>
        <w:tabs>
          <w:tab w:val="left" w:pos="859"/>
          <w:tab w:val="left" w:pos="860"/>
        </w:tabs>
        <w:spacing w:before="1"/>
      </w:pPr>
      <w:r>
        <w:rPr>
          <w:spacing w:val="-2"/>
        </w:rPr>
        <w:t>DEFINITIONS</w:t>
      </w:r>
    </w:p>
    <w:p w14:paraId="0256D5F6" w14:textId="77777777" w:rsidR="00111093" w:rsidRDefault="00111093" w:rsidP="00111093">
      <w:pPr>
        <w:pStyle w:val="BodyText"/>
        <w:spacing w:before="11"/>
        <w:rPr>
          <w:b/>
          <w:sz w:val="23"/>
        </w:rPr>
      </w:pPr>
    </w:p>
    <w:p w14:paraId="585AF3CA" w14:textId="77777777" w:rsidR="00111093" w:rsidRDefault="00111093" w:rsidP="00111093">
      <w:pPr>
        <w:pStyle w:val="ListParagraph"/>
        <w:numPr>
          <w:ilvl w:val="1"/>
          <w:numId w:val="10"/>
        </w:numPr>
        <w:tabs>
          <w:tab w:val="left" w:pos="1579"/>
          <w:tab w:val="left" w:pos="1580"/>
        </w:tabs>
        <w:ind w:right="0"/>
        <w:rPr>
          <w:sz w:val="24"/>
        </w:rPr>
      </w:pPr>
      <w:r>
        <w:rPr>
          <w:sz w:val="24"/>
        </w:rPr>
        <w:t>“Commissioner”</w:t>
      </w:r>
      <w:r>
        <w:rPr>
          <w:spacing w:val="-4"/>
          <w:sz w:val="24"/>
        </w:rPr>
        <w:t xml:space="preserve"> </w:t>
      </w:r>
      <w:r>
        <w:rPr>
          <w:sz w:val="24"/>
        </w:rPr>
        <w:t>means</w:t>
      </w:r>
      <w:r>
        <w:rPr>
          <w:spacing w:val="-1"/>
          <w:sz w:val="24"/>
        </w:rPr>
        <w:t xml:space="preserve"> </w:t>
      </w:r>
      <w:r>
        <w:rPr>
          <w:sz w:val="24"/>
        </w:rPr>
        <w:t>the</w:t>
      </w:r>
      <w:r>
        <w:rPr>
          <w:spacing w:val="-2"/>
          <w:sz w:val="24"/>
        </w:rPr>
        <w:t xml:space="preserve"> </w:t>
      </w:r>
      <w:r>
        <w:rPr>
          <w:sz w:val="24"/>
        </w:rPr>
        <w:t>Commissioner</w:t>
      </w:r>
      <w:r>
        <w:rPr>
          <w:spacing w:val="-2"/>
          <w:sz w:val="24"/>
        </w:rPr>
        <w:t xml:space="preserve"> </w:t>
      </w:r>
      <w:r>
        <w:rPr>
          <w:sz w:val="24"/>
        </w:rPr>
        <w:t>of</w:t>
      </w:r>
      <w:r>
        <w:rPr>
          <w:spacing w:val="-2"/>
          <w:sz w:val="24"/>
        </w:rPr>
        <w:t xml:space="preserve"> </w:t>
      </w:r>
      <w:r>
        <w:rPr>
          <w:sz w:val="24"/>
        </w:rPr>
        <w:t>Labor</w:t>
      </w:r>
      <w:r>
        <w:rPr>
          <w:spacing w:val="-2"/>
          <w:sz w:val="24"/>
        </w:rPr>
        <w:t xml:space="preserve"> </w:t>
      </w:r>
      <w:r>
        <w:rPr>
          <w:sz w:val="24"/>
        </w:rPr>
        <w:t>and</w:t>
      </w:r>
      <w:r>
        <w:rPr>
          <w:spacing w:val="1"/>
          <w:sz w:val="24"/>
        </w:rPr>
        <w:t xml:space="preserve"> </w:t>
      </w:r>
      <w:r>
        <w:rPr>
          <w:spacing w:val="-2"/>
          <w:sz w:val="24"/>
        </w:rPr>
        <w:t>Industry.</w:t>
      </w:r>
    </w:p>
    <w:p w14:paraId="344779C8" w14:textId="77777777" w:rsidR="00111093" w:rsidRDefault="00111093" w:rsidP="00111093">
      <w:pPr>
        <w:pStyle w:val="BodyText"/>
      </w:pPr>
    </w:p>
    <w:p w14:paraId="3517BFA1" w14:textId="77777777" w:rsidR="00111093" w:rsidRDefault="00111093" w:rsidP="00111093">
      <w:pPr>
        <w:pStyle w:val="ListParagraph"/>
        <w:numPr>
          <w:ilvl w:val="1"/>
          <w:numId w:val="10"/>
        </w:numPr>
        <w:tabs>
          <w:tab w:val="left" w:pos="1580"/>
        </w:tabs>
        <w:ind w:left="1579"/>
        <w:jc w:val="both"/>
        <w:rPr>
          <w:sz w:val="24"/>
        </w:rPr>
      </w:pPr>
      <w:r>
        <w:rPr>
          <w:sz w:val="24"/>
        </w:rPr>
        <w:t>“Routinely exposed” means that there is a reasonable potential for exposure during the normal course of assigned work or when an employee is assigned to work in an area where a hazardous substance has been spilled.</w:t>
      </w:r>
    </w:p>
    <w:p w14:paraId="6B1F5263" w14:textId="77777777" w:rsidR="00111093" w:rsidRDefault="00111093" w:rsidP="00111093">
      <w:pPr>
        <w:pStyle w:val="BodyText"/>
        <w:spacing w:before="9"/>
        <w:rPr>
          <w:sz w:val="23"/>
        </w:rPr>
      </w:pPr>
    </w:p>
    <w:p w14:paraId="2BA88412" w14:textId="77777777" w:rsidR="00111093" w:rsidRDefault="00111093" w:rsidP="00111093">
      <w:pPr>
        <w:pStyle w:val="ListParagraph"/>
        <w:numPr>
          <w:ilvl w:val="1"/>
          <w:numId w:val="10"/>
        </w:numPr>
        <w:tabs>
          <w:tab w:val="left" w:pos="1580"/>
        </w:tabs>
        <w:ind w:left="1579" w:right="139"/>
        <w:jc w:val="both"/>
        <w:rPr>
          <w:sz w:val="24"/>
        </w:rPr>
      </w:pPr>
      <w:r>
        <w:rPr>
          <w:sz w:val="24"/>
        </w:rPr>
        <w:t xml:space="preserve">“Hazardous substance” means a chemical or substance, or mixture of chemicals and substances, </w:t>
      </w:r>
      <w:r>
        <w:rPr>
          <w:spacing w:val="-2"/>
          <w:sz w:val="24"/>
        </w:rPr>
        <w:t>which:</w:t>
      </w:r>
    </w:p>
    <w:p w14:paraId="7ADF73C9" w14:textId="77777777" w:rsidR="00111093" w:rsidRDefault="00111093" w:rsidP="00111093">
      <w:pPr>
        <w:pStyle w:val="BodyText"/>
      </w:pPr>
    </w:p>
    <w:p w14:paraId="6969F0A2" w14:textId="77777777" w:rsidR="00111093" w:rsidRDefault="00111093" w:rsidP="00111093">
      <w:pPr>
        <w:pStyle w:val="ListParagraph"/>
        <w:numPr>
          <w:ilvl w:val="2"/>
          <w:numId w:val="10"/>
        </w:numPr>
        <w:tabs>
          <w:tab w:val="left" w:pos="2300"/>
        </w:tabs>
        <w:ind w:left="2299" w:right="137"/>
        <w:jc w:val="both"/>
        <w:rPr>
          <w:sz w:val="24"/>
        </w:rPr>
      </w:pPr>
      <w:r>
        <w:rPr>
          <w:sz w:val="24"/>
        </w:rPr>
        <w:t>is regulated by the Federal Occupational Safety and Health Administration under the Code of Federal Regulations; or</w:t>
      </w:r>
    </w:p>
    <w:p w14:paraId="2041788E" w14:textId="77777777" w:rsidR="00111093" w:rsidRDefault="00111093" w:rsidP="00111093">
      <w:pPr>
        <w:pStyle w:val="BodyText"/>
      </w:pPr>
    </w:p>
    <w:p w14:paraId="0ABAA32D" w14:textId="77777777" w:rsidR="00111093" w:rsidRDefault="00111093" w:rsidP="00111093">
      <w:pPr>
        <w:pStyle w:val="ListParagraph"/>
        <w:numPr>
          <w:ilvl w:val="2"/>
          <w:numId w:val="10"/>
        </w:numPr>
        <w:tabs>
          <w:tab w:val="left" w:pos="2300"/>
        </w:tabs>
        <w:ind w:left="2299" w:right="137"/>
        <w:jc w:val="both"/>
        <w:rPr>
          <w:sz w:val="24"/>
        </w:rPr>
      </w:pPr>
      <w:r>
        <w:rPr>
          <w:sz w:val="24"/>
        </w:rPr>
        <w:t>is either toxic or highly toxic; an irritant; corrosive; a strong oxidizer; a strong sensitizer; combustible; either flammable or extremely flammable; dangerously reactive;</w:t>
      </w:r>
      <w:r>
        <w:rPr>
          <w:spacing w:val="40"/>
          <w:sz w:val="24"/>
        </w:rPr>
        <w:t xml:space="preserve"> </w:t>
      </w:r>
      <w:r>
        <w:rPr>
          <w:sz w:val="24"/>
        </w:rPr>
        <w:t>pyrophoric; pressure-generating; compressed gas; carcinogen; teratogen; mutagen; reproductive toxic agent; or that otherwise, according to generally accepted documented medical or scientific evidence, may cause substantial acute or chronic personal injury or illness during or as a direct result of any customary or reasonably foreseeable accidental or intentional exposure to the chemical or substance; or</w:t>
      </w:r>
    </w:p>
    <w:p w14:paraId="3512A2AE" w14:textId="77777777" w:rsidR="00111093" w:rsidRDefault="00111093" w:rsidP="00111093">
      <w:pPr>
        <w:pStyle w:val="BodyText"/>
      </w:pPr>
    </w:p>
    <w:p w14:paraId="26F7C2EE" w14:textId="77777777" w:rsidR="00111093" w:rsidRDefault="00111093" w:rsidP="00111093">
      <w:pPr>
        <w:pStyle w:val="ListParagraph"/>
        <w:numPr>
          <w:ilvl w:val="2"/>
          <w:numId w:val="10"/>
        </w:numPr>
        <w:tabs>
          <w:tab w:val="left" w:pos="2300"/>
        </w:tabs>
        <w:spacing w:before="1"/>
        <w:ind w:left="2299" w:right="137"/>
        <w:jc w:val="both"/>
        <w:rPr>
          <w:sz w:val="24"/>
        </w:rPr>
      </w:pPr>
      <w:r>
        <w:rPr>
          <w:sz w:val="24"/>
        </w:rPr>
        <w:t>is determined by the commissioner as a part of the standard for the chemical or substance or mixture of chemicals and substances to present a significant risk to worker health and safety or</w:t>
      </w:r>
      <w:r>
        <w:rPr>
          <w:spacing w:val="-1"/>
          <w:sz w:val="24"/>
        </w:rPr>
        <w:t xml:space="preserve"> </w:t>
      </w:r>
      <w:r>
        <w:rPr>
          <w:sz w:val="24"/>
        </w:rPr>
        <w:t>imminent danger</w:t>
      </w:r>
      <w:r>
        <w:rPr>
          <w:spacing w:val="-1"/>
          <w:sz w:val="24"/>
        </w:rPr>
        <w:t xml:space="preserve"> </w:t>
      </w:r>
      <w:r>
        <w:rPr>
          <w:sz w:val="24"/>
        </w:rPr>
        <w:t xml:space="preserve">of death or serious physical harm to an employee </w:t>
      </w:r>
      <w:proofErr w:type="gramStart"/>
      <w:r>
        <w:rPr>
          <w:sz w:val="24"/>
        </w:rPr>
        <w:t>as a result of</w:t>
      </w:r>
      <w:proofErr w:type="gramEnd"/>
      <w:r>
        <w:rPr>
          <w:sz w:val="24"/>
        </w:rPr>
        <w:t xml:space="preserve"> foreseeable use, handling, accidental spill, exposure, or contamination.</w:t>
      </w:r>
    </w:p>
    <w:p w14:paraId="6DA483FA" w14:textId="77777777" w:rsidR="00111093" w:rsidRDefault="00111093" w:rsidP="00111093">
      <w:pPr>
        <w:pStyle w:val="ListParagraph"/>
        <w:numPr>
          <w:ilvl w:val="1"/>
          <w:numId w:val="10"/>
        </w:numPr>
        <w:tabs>
          <w:tab w:val="left" w:pos="1580"/>
        </w:tabs>
        <w:spacing w:before="71"/>
        <w:jc w:val="both"/>
        <w:rPr>
          <w:sz w:val="24"/>
        </w:rPr>
      </w:pPr>
      <w:r>
        <w:rPr>
          <w:sz w:val="24"/>
        </w:rPr>
        <w:lastRenderedPageBreak/>
        <w:t>“Harmful physical agent” means a physical agent determined by the commissioner as a part of the standard for that agent to present a significant risk to worker health or safety or imminent danger of death or serious physical harm to an employee.</w:t>
      </w:r>
      <w:r>
        <w:rPr>
          <w:spacing w:val="40"/>
          <w:sz w:val="24"/>
        </w:rPr>
        <w:t xml:space="preserve"> </w:t>
      </w:r>
      <w:r>
        <w:rPr>
          <w:sz w:val="24"/>
        </w:rPr>
        <w:t>This definition includes, but is not limited to, radiation, whether ionizing or nonionizing.</w:t>
      </w:r>
    </w:p>
    <w:p w14:paraId="5B680568" w14:textId="77777777" w:rsidR="00111093" w:rsidRDefault="00111093" w:rsidP="00111093">
      <w:pPr>
        <w:pStyle w:val="BodyText"/>
      </w:pPr>
    </w:p>
    <w:p w14:paraId="40A43CB9" w14:textId="77777777" w:rsidR="00111093" w:rsidRDefault="00111093" w:rsidP="00111093">
      <w:pPr>
        <w:pStyle w:val="ListParagraph"/>
        <w:numPr>
          <w:ilvl w:val="1"/>
          <w:numId w:val="10"/>
        </w:numPr>
        <w:tabs>
          <w:tab w:val="left" w:pos="1580"/>
        </w:tabs>
        <w:ind w:right="135"/>
        <w:jc w:val="both"/>
        <w:rPr>
          <w:sz w:val="24"/>
        </w:rPr>
      </w:pPr>
      <w:r>
        <w:rPr>
          <w:sz w:val="24"/>
        </w:rPr>
        <w:t>“Infectious agent” means a communicable bacterium, rickettsia, parasites, virus, or fungus determined by the commissioner by rule, with approval of the commissioner of health, which, according to documented medical or scientific evidence, causes substantial acute or chronic illness or permanent disability as a foreseeable and direct result of any routine exposure to the infectious agent.</w:t>
      </w:r>
      <w:r>
        <w:rPr>
          <w:spacing w:val="40"/>
          <w:sz w:val="24"/>
        </w:rPr>
        <w:t xml:space="preserve"> </w:t>
      </w:r>
      <w:r>
        <w:rPr>
          <w:sz w:val="24"/>
        </w:rPr>
        <w:t xml:space="preserve">Infectious agent does not include an agent in or on the body of a patient before </w:t>
      </w:r>
      <w:r>
        <w:rPr>
          <w:spacing w:val="-2"/>
          <w:sz w:val="24"/>
        </w:rPr>
        <w:t>diagnosis.</w:t>
      </w:r>
    </w:p>
    <w:p w14:paraId="77BA6C28" w14:textId="77777777" w:rsidR="00111093" w:rsidRDefault="00111093" w:rsidP="00111093">
      <w:pPr>
        <w:pStyle w:val="BodyText"/>
      </w:pPr>
    </w:p>
    <w:p w14:paraId="45D42A66" w14:textId="77777777" w:rsidR="00111093" w:rsidRDefault="00111093" w:rsidP="00111093">
      <w:pPr>
        <w:pStyle w:val="ListParagraph"/>
        <w:numPr>
          <w:ilvl w:val="1"/>
          <w:numId w:val="10"/>
        </w:numPr>
        <w:tabs>
          <w:tab w:val="left" w:pos="1580"/>
        </w:tabs>
        <w:ind w:right="137"/>
        <w:jc w:val="both"/>
        <w:rPr>
          <w:sz w:val="24"/>
        </w:rPr>
      </w:pPr>
      <w:r>
        <w:rPr>
          <w:sz w:val="24"/>
        </w:rPr>
        <w:t>“Blood borne pathogen” means a pathogenic microorganism that is present in human blood and can cause disease in humans.</w:t>
      </w:r>
      <w:r>
        <w:rPr>
          <w:spacing w:val="40"/>
          <w:sz w:val="24"/>
        </w:rPr>
        <w:t xml:space="preserve"> </w:t>
      </w:r>
      <w:r>
        <w:rPr>
          <w:sz w:val="24"/>
        </w:rPr>
        <w:t>This definition includes, but is not limited to, hepatitis B virus (HBV) and human immunodeficiency virus (HIV).</w:t>
      </w:r>
    </w:p>
    <w:p w14:paraId="776B6C3C" w14:textId="77777777" w:rsidR="00111093" w:rsidRDefault="00111093" w:rsidP="00111093">
      <w:pPr>
        <w:pStyle w:val="BodyText"/>
      </w:pPr>
    </w:p>
    <w:p w14:paraId="6F242A30" w14:textId="77777777" w:rsidR="00111093" w:rsidRDefault="00111093" w:rsidP="00111093">
      <w:pPr>
        <w:pStyle w:val="Heading1"/>
        <w:numPr>
          <w:ilvl w:val="0"/>
          <w:numId w:val="10"/>
        </w:numPr>
        <w:tabs>
          <w:tab w:val="left" w:pos="859"/>
          <w:tab w:val="left" w:pos="860"/>
        </w:tabs>
      </w:pPr>
      <w:r>
        <w:t>TARGET</w:t>
      </w:r>
      <w:r>
        <w:rPr>
          <w:spacing w:val="-1"/>
        </w:rPr>
        <w:t xml:space="preserve"> </w:t>
      </w:r>
      <w:r>
        <w:t>JOB</w:t>
      </w:r>
      <w:r>
        <w:rPr>
          <w:spacing w:val="-1"/>
        </w:rPr>
        <w:t xml:space="preserve"> </w:t>
      </w:r>
      <w:r>
        <w:rPr>
          <w:spacing w:val="-2"/>
        </w:rPr>
        <w:t>CATEGORIES</w:t>
      </w:r>
    </w:p>
    <w:p w14:paraId="59735EF5" w14:textId="77777777" w:rsidR="00111093" w:rsidRDefault="00111093" w:rsidP="00111093">
      <w:pPr>
        <w:pStyle w:val="BodyText"/>
        <w:rPr>
          <w:b/>
        </w:rPr>
      </w:pPr>
    </w:p>
    <w:p w14:paraId="3A0ED005" w14:textId="77777777" w:rsidR="00111093" w:rsidRDefault="00111093" w:rsidP="00111093">
      <w:pPr>
        <w:pStyle w:val="BodyText"/>
        <w:ind w:left="859" w:right="136"/>
        <w:jc w:val="both"/>
      </w:pPr>
      <w:r>
        <w:t xml:space="preserve">Annual training will be provided to all full- and part-time employees who are “routinely exposed” to a hazardous substance, harmful physical agent, infectious agent, or blood borne pathogen as set forth </w:t>
      </w:r>
      <w:r>
        <w:rPr>
          <w:spacing w:val="-2"/>
        </w:rPr>
        <w:t>above.</w:t>
      </w:r>
    </w:p>
    <w:p w14:paraId="654F22AF" w14:textId="77777777" w:rsidR="00111093" w:rsidRDefault="00111093" w:rsidP="00111093">
      <w:pPr>
        <w:pStyle w:val="BodyText"/>
      </w:pPr>
    </w:p>
    <w:p w14:paraId="27F28FBB" w14:textId="77777777" w:rsidR="00111093" w:rsidRDefault="00111093" w:rsidP="00111093">
      <w:pPr>
        <w:pStyle w:val="Heading1"/>
        <w:numPr>
          <w:ilvl w:val="0"/>
          <w:numId w:val="10"/>
        </w:numPr>
        <w:tabs>
          <w:tab w:val="left" w:pos="859"/>
          <w:tab w:val="left" w:pos="860"/>
        </w:tabs>
        <w:ind w:hanging="721"/>
      </w:pPr>
      <w:r>
        <w:t>TRAINING</w:t>
      </w:r>
      <w:r>
        <w:rPr>
          <w:spacing w:val="-4"/>
        </w:rPr>
        <w:t xml:space="preserve"> </w:t>
      </w:r>
      <w:r>
        <w:rPr>
          <w:spacing w:val="-2"/>
        </w:rPr>
        <w:t>SCHEDULE</w:t>
      </w:r>
    </w:p>
    <w:p w14:paraId="1F80D1F3" w14:textId="77777777" w:rsidR="00111093" w:rsidRDefault="00111093" w:rsidP="00111093">
      <w:pPr>
        <w:pStyle w:val="BodyText"/>
        <w:rPr>
          <w:b/>
        </w:rPr>
      </w:pPr>
    </w:p>
    <w:p w14:paraId="2C032907" w14:textId="77777777" w:rsidR="00111093" w:rsidRDefault="00111093" w:rsidP="00111093">
      <w:pPr>
        <w:pStyle w:val="BodyText"/>
        <w:ind w:left="859"/>
        <w:jc w:val="both"/>
      </w:pPr>
      <w:r>
        <w:t>Training</w:t>
      </w:r>
      <w:r>
        <w:rPr>
          <w:spacing w:val="-1"/>
        </w:rPr>
        <w:t xml:space="preserve"> </w:t>
      </w:r>
      <w:r>
        <w:t>will</w:t>
      </w:r>
      <w:r>
        <w:rPr>
          <w:spacing w:val="-1"/>
        </w:rPr>
        <w:t xml:space="preserve"> </w:t>
      </w:r>
      <w:r>
        <w:t>be</w:t>
      </w:r>
      <w:r>
        <w:rPr>
          <w:spacing w:val="-2"/>
        </w:rPr>
        <w:t xml:space="preserve"> </w:t>
      </w:r>
      <w:r>
        <w:t>provided</w:t>
      </w:r>
      <w:r>
        <w:rPr>
          <w:spacing w:val="-1"/>
        </w:rPr>
        <w:t xml:space="preserve"> </w:t>
      </w:r>
      <w:r>
        <w:t>to</w:t>
      </w:r>
      <w:r>
        <w:rPr>
          <w:spacing w:val="-1"/>
        </w:rPr>
        <w:t xml:space="preserve"> </w:t>
      </w:r>
      <w:r>
        <w:t>employees before</w:t>
      </w:r>
      <w:r>
        <w:rPr>
          <w:spacing w:val="-2"/>
        </w:rPr>
        <w:t xml:space="preserve"> </w:t>
      </w:r>
      <w:r>
        <w:t>beginning</w:t>
      </w:r>
      <w:r>
        <w:rPr>
          <w:spacing w:val="-1"/>
        </w:rPr>
        <w:t xml:space="preserve"> </w:t>
      </w:r>
      <w:r>
        <w:t>a</w:t>
      </w:r>
      <w:r>
        <w:rPr>
          <w:spacing w:val="-2"/>
        </w:rPr>
        <w:t xml:space="preserve"> </w:t>
      </w:r>
      <w:r>
        <w:t>job</w:t>
      </w:r>
      <w:r>
        <w:rPr>
          <w:spacing w:val="-1"/>
        </w:rPr>
        <w:t xml:space="preserve"> </w:t>
      </w:r>
      <w:r>
        <w:t>assignment</w:t>
      </w:r>
      <w:r>
        <w:rPr>
          <w:spacing w:val="-1"/>
        </w:rPr>
        <w:t xml:space="preserve"> </w:t>
      </w:r>
      <w:r>
        <w:t xml:space="preserve">as </w:t>
      </w:r>
      <w:r>
        <w:rPr>
          <w:spacing w:val="-2"/>
        </w:rPr>
        <w:t>follows:</w:t>
      </w:r>
    </w:p>
    <w:p w14:paraId="1049AB8A" w14:textId="77777777" w:rsidR="00111093" w:rsidRDefault="00111093" w:rsidP="00111093">
      <w:pPr>
        <w:pStyle w:val="BodyText"/>
      </w:pPr>
    </w:p>
    <w:p w14:paraId="7546973C" w14:textId="77777777" w:rsidR="00111093" w:rsidRDefault="00111093" w:rsidP="00111093">
      <w:pPr>
        <w:pStyle w:val="ListParagraph"/>
        <w:numPr>
          <w:ilvl w:val="1"/>
          <w:numId w:val="10"/>
        </w:numPr>
        <w:tabs>
          <w:tab w:val="left" w:pos="1580"/>
        </w:tabs>
        <w:ind w:left="1579" w:right="139"/>
        <w:jc w:val="both"/>
        <w:rPr>
          <w:sz w:val="24"/>
        </w:rPr>
      </w:pPr>
      <w:r>
        <w:rPr>
          <w:sz w:val="24"/>
        </w:rPr>
        <w:t>Any newly hired employee assigned to a work area where he or she is determined to be “routinely exposed” under the guidelines above.</w:t>
      </w:r>
    </w:p>
    <w:p w14:paraId="3024CB4A" w14:textId="77777777" w:rsidR="00111093" w:rsidRDefault="00111093" w:rsidP="00111093">
      <w:pPr>
        <w:pStyle w:val="BodyText"/>
      </w:pPr>
    </w:p>
    <w:p w14:paraId="0E979E58" w14:textId="77777777" w:rsidR="00111093" w:rsidRDefault="00111093" w:rsidP="00111093">
      <w:pPr>
        <w:pStyle w:val="ListParagraph"/>
        <w:numPr>
          <w:ilvl w:val="1"/>
          <w:numId w:val="10"/>
        </w:numPr>
        <w:tabs>
          <w:tab w:val="left" w:pos="1580"/>
        </w:tabs>
        <w:spacing w:before="1"/>
        <w:ind w:left="1579" w:right="139"/>
        <w:jc w:val="both"/>
        <w:rPr>
          <w:sz w:val="24"/>
        </w:rPr>
      </w:pPr>
      <w:r>
        <w:rPr>
          <w:sz w:val="24"/>
        </w:rPr>
        <w:t>Any</w:t>
      </w:r>
      <w:r>
        <w:rPr>
          <w:spacing w:val="-2"/>
          <w:sz w:val="24"/>
        </w:rPr>
        <w:t xml:space="preserve"> </w:t>
      </w:r>
      <w:r>
        <w:rPr>
          <w:sz w:val="24"/>
        </w:rPr>
        <w:t>employee</w:t>
      </w:r>
      <w:r>
        <w:rPr>
          <w:spacing w:val="-3"/>
          <w:sz w:val="24"/>
        </w:rPr>
        <w:t xml:space="preserve"> </w:t>
      </w:r>
      <w:r>
        <w:rPr>
          <w:sz w:val="24"/>
        </w:rPr>
        <w:t>reassigned</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work</w:t>
      </w:r>
      <w:r>
        <w:rPr>
          <w:spacing w:val="-2"/>
          <w:sz w:val="24"/>
        </w:rPr>
        <w:t xml:space="preserve"> </w:t>
      </w:r>
      <w:r>
        <w:rPr>
          <w:sz w:val="24"/>
        </w:rPr>
        <w:t>area</w:t>
      </w:r>
      <w:r>
        <w:rPr>
          <w:spacing w:val="-3"/>
          <w:sz w:val="24"/>
        </w:rPr>
        <w:t xml:space="preserve"> </w:t>
      </w:r>
      <w:r>
        <w:rPr>
          <w:sz w:val="24"/>
        </w:rPr>
        <w:t>where</w:t>
      </w:r>
      <w:r>
        <w:rPr>
          <w:spacing w:val="-3"/>
          <w:sz w:val="24"/>
        </w:rPr>
        <w:t xml:space="preserve"> </w:t>
      </w:r>
      <w:r>
        <w:rPr>
          <w:sz w:val="24"/>
        </w:rPr>
        <w:t>he</w:t>
      </w:r>
      <w:r>
        <w:rPr>
          <w:spacing w:val="-3"/>
          <w:sz w:val="24"/>
        </w:rPr>
        <w:t xml:space="preserve"> </w:t>
      </w:r>
      <w:r>
        <w:rPr>
          <w:sz w:val="24"/>
        </w:rPr>
        <w:t>or</w:t>
      </w:r>
      <w:r>
        <w:rPr>
          <w:spacing w:val="-3"/>
          <w:sz w:val="24"/>
        </w:rPr>
        <w:t xml:space="preserve"> </w:t>
      </w:r>
      <w:r>
        <w:rPr>
          <w:sz w:val="24"/>
        </w:rPr>
        <w:t>she</w:t>
      </w:r>
      <w:r>
        <w:rPr>
          <w:spacing w:val="-3"/>
          <w:sz w:val="24"/>
        </w:rPr>
        <w:t xml:space="preserve"> </w:t>
      </w:r>
      <w:r>
        <w:rPr>
          <w:sz w:val="24"/>
        </w:rPr>
        <w:t>is</w:t>
      </w:r>
      <w:r>
        <w:rPr>
          <w:spacing w:val="-2"/>
          <w:sz w:val="24"/>
        </w:rPr>
        <w:t xml:space="preserve"> </w:t>
      </w:r>
      <w:r>
        <w:rPr>
          <w:sz w:val="24"/>
        </w:rPr>
        <w:t>determined</w:t>
      </w:r>
      <w:r>
        <w:rPr>
          <w:spacing w:val="-2"/>
          <w:sz w:val="24"/>
        </w:rPr>
        <w:t xml:space="preserve"> </w:t>
      </w:r>
      <w:r>
        <w:rPr>
          <w:sz w:val="24"/>
        </w:rPr>
        <w:t>to be</w:t>
      </w:r>
      <w:r>
        <w:rPr>
          <w:spacing w:val="-3"/>
          <w:sz w:val="24"/>
        </w:rPr>
        <w:t xml:space="preserve"> </w:t>
      </w:r>
      <w:r>
        <w:rPr>
          <w:sz w:val="24"/>
        </w:rPr>
        <w:t>“routinely</w:t>
      </w:r>
      <w:r>
        <w:rPr>
          <w:spacing w:val="-2"/>
          <w:sz w:val="24"/>
        </w:rPr>
        <w:t xml:space="preserve"> </w:t>
      </w:r>
      <w:r>
        <w:rPr>
          <w:sz w:val="24"/>
        </w:rPr>
        <w:t>exposed” under the above guidelines.</w:t>
      </w:r>
    </w:p>
    <w:p w14:paraId="69A23BE1" w14:textId="77777777" w:rsidR="00111093" w:rsidRDefault="00111093" w:rsidP="00111093">
      <w:pPr>
        <w:pStyle w:val="BodyText"/>
        <w:rPr>
          <w:sz w:val="26"/>
        </w:rPr>
      </w:pPr>
    </w:p>
    <w:p w14:paraId="0FE0237F" w14:textId="77777777" w:rsidR="00111093" w:rsidRDefault="00111093" w:rsidP="00111093">
      <w:pPr>
        <w:pStyle w:val="BodyText"/>
        <w:spacing w:before="11"/>
        <w:rPr>
          <w:sz w:val="21"/>
        </w:rPr>
      </w:pPr>
    </w:p>
    <w:p w14:paraId="24BE832C" w14:textId="77777777" w:rsidR="00111093" w:rsidRDefault="00111093" w:rsidP="00111093">
      <w:pPr>
        <w:pStyle w:val="BodyText"/>
        <w:tabs>
          <w:tab w:val="left" w:pos="2299"/>
        </w:tabs>
        <w:ind w:left="2299" w:right="3605" w:hanging="2160"/>
      </w:pPr>
      <w:r>
        <w:rPr>
          <w:b/>
          <w:i/>
        </w:rPr>
        <w:t>Legal References:</w:t>
      </w:r>
      <w:r>
        <w:rPr>
          <w:b/>
          <w:i/>
        </w:rPr>
        <w:tab/>
      </w:r>
      <w:r>
        <w:t>Minn.</w:t>
      </w:r>
      <w:r>
        <w:rPr>
          <w:spacing w:val="-6"/>
        </w:rPr>
        <w:t xml:space="preserve"> </w:t>
      </w:r>
      <w:r>
        <w:t>Stat.</w:t>
      </w:r>
      <w:r>
        <w:rPr>
          <w:spacing w:val="-6"/>
        </w:rPr>
        <w:t xml:space="preserve"> </w:t>
      </w:r>
      <w:r>
        <w:t>Ch.</w:t>
      </w:r>
      <w:r>
        <w:rPr>
          <w:spacing w:val="-6"/>
        </w:rPr>
        <w:t xml:space="preserve"> </w:t>
      </w:r>
      <w:r>
        <w:t>182</w:t>
      </w:r>
      <w:r>
        <w:rPr>
          <w:spacing w:val="-6"/>
        </w:rPr>
        <w:t xml:space="preserve"> </w:t>
      </w:r>
      <w:r>
        <w:t>(Occupational</w:t>
      </w:r>
      <w:r>
        <w:rPr>
          <w:spacing w:val="-6"/>
        </w:rPr>
        <w:t xml:space="preserve"> </w:t>
      </w:r>
      <w:r>
        <w:t>Safety</w:t>
      </w:r>
      <w:r>
        <w:rPr>
          <w:spacing w:val="-6"/>
        </w:rPr>
        <w:t xml:space="preserve"> </w:t>
      </w:r>
      <w:r>
        <w:t>and</w:t>
      </w:r>
      <w:r>
        <w:rPr>
          <w:spacing w:val="-6"/>
        </w:rPr>
        <w:t xml:space="preserve"> </w:t>
      </w:r>
      <w:r>
        <w:t>Health) Minn. Rules Ch. 5205 (Safety and Health Standards)</w:t>
      </w:r>
    </w:p>
    <w:p w14:paraId="3BBB0620" w14:textId="77777777" w:rsidR="00111093" w:rsidRDefault="00111093" w:rsidP="00111093">
      <w:pPr>
        <w:pStyle w:val="BodyText"/>
        <w:ind w:left="2299"/>
      </w:pPr>
      <w:r>
        <w:t>Minn.</w:t>
      </w:r>
      <w:r>
        <w:rPr>
          <w:spacing w:val="-1"/>
        </w:rPr>
        <w:t xml:space="preserve"> </w:t>
      </w:r>
      <w:r>
        <w:t>Rules</w:t>
      </w:r>
      <w:r>
        <w:rPr>
          <w:spacing w:val="-1"/>
        </w:rPr>
        <w:t xml:space="preserve"> </w:t>
      </w:r>
      <w:r>
        <w:t>Ch. 5206</w:t>
      </w:r>
      <w:r>
        <w:rPr>
          <w:spacing w:val="-1"/>
        </w:rPr>
        <w:t xml:space="preserve"> </w:t>
      </w:r>
      <w:r>
        <w:t>(Employee</w:t>
      </w:r>
      <w:r>
        <w:rPr>
          <w:spacing w:val="-2"/>
        </w:rPr>
        <w:t xml:space="preserve"> </w:t>
      </w:r>
      <w:r>
        <w:t>Right to</w:t>
      </w:r>
      <w:r>
        <w:rPr>
          <w:spacing w:val="-1"/>
        </w:rPr>
        <w:t xml:space="preserve"> </w:t>
      </w:r>
      <w:r>
        <w:t>Know</w:t>
      </w:r>
      <w:r>
        <w:rPr>
          <w:spacing w:val="-1"/>
        </w:rPr>
        <w:t xml:space="preserve"> </w:t>
      </w:r>
      <w:r>
        <w:rPr>
          <w:spacing w:val="-2"/>
        </w:rPr>
        <w:t>Standards)</w:t>
      </w:r>
    </w:p>
    <w:p w14:paraId="10E6DCFC" w14:textId="77777777" w:rsidR="00111093" w:rsidRDefault="00111093" w:rsidP="00111093">
      <w:pPr>
        <w:pStyle w:val="BodyText"/>
        <w:ind w:left="2299"/>
      </w:pPr>
      <w:r>
        <w:t>29</w:t>
      </w:r>
      <w:r>
        <w:rPr>
          <w:spacing w:val="-3"/>
        </w:rPr>
        <w:t xml:space="preserve"> </w:t>
      </w:r>
      <w:r>
        <w:t>C.F.R.</w:t>
      </w:r>
      <w:r>
        <w:rPr>
          <w:spacing w:val="-1"/>
        </w:rPr>
        <w:t xml:space="preserve"> </w:t>
      </w:r>
      <w:r>
        <w:t>§</w:t>
      </w:r>
      <w:r>
        <w:rPr>
          <w:spacing w:val="-1"/>
        </w:rPr>
        <w:t xml:space="preserve"> </w:t>
      </w:r>
      <w:r>
        <w:t>1910.1050,</w:t>
      </w:r>
      <w:r>
        <w:rPr>
          <w:spacing w:val="-1"/>
        </w:rPr>
        <w:t xml:space="preserve"> </w:t>
      </w:r>
      <w:r>
        <w:t>App.</w:t>
      </w:r>
      <w:r>
        <w:rPr>
          <w:spacing w:val="-1"/>
        </w:rPr>
        <w:t xml:space="preserve"> </w:t>
      </w:r>
      <w:r>
        <w:t>B</w:t>
      </w:r>
      <w:r>
        <w:rPr>
          <w:spacing w:val="-1"/>
        </w:rPr>
        <w:t xml:space="preserve"> </w:t>
      </w:r>
      <w:r>
        <w:t>(Substance</w:t>
      </w:r>
      <w:r>
        <w:rPr>
          <w:spacing w:val="-2"/>
        </w:rPr>
        <w:t xml:space="preserve"> </w:t>
      </w:r>
      <w:r>
        <w:t xml:space="preserve">Technical </w:t>
      </w:r>
      <w:r>
        <w:rPr>
          <w:spacing w:val="-2"/>
        </w:rPr>
        <w:t>Guidelines)</w:t>
      </w:r>
    </w:p>
    <w:p w14:paraId="03B85D7B" w14:textId="77777777" w:rsidR="00111093" w:rsidRDefault="00111093" w:rsidP="00111093">
      <w:pPr>
        <w:pStyle w:val="BodyText"/>
      </w:pPr>
    </w:p>
    <w:p w14:paraId="52E6F86C" w14:textId="77777777" w:rsidR="00111093" w:rsidRDefault="00111093" w:rsidP="00111093">
      <w:pPr>
        <w:pStyle w:val="BodyText"/>
        <w:ind w:left="2299" w:right="135" w:hanging="2160"/>
        <w:jc w:val="both"/>
      </w:pPr>
      <w:r>
        <w:rPr>
          <w:b/>
          <w:i/>
        </w:rPr>
        <w:t>Cross</w:t>
      </w:r>
      <w:r>
        <w:rPr>
          <w:b/>
          <w:i/>
          <w:spacing w:val="-2"/>
        </w:rPr>
        <w:t xml:space="preserve"> </w:t>
      </w:r>
      <w:r>
        <w:rPr>
          <w:b/>
          <w:i/>
        </w:rPr>
        <w:t>References:</w:t>
      </w:r>
      <w:r>
        <w:rPr>
          <w:b/>
          <w:i/>
          <w:spacing w:val="80"/>
          <w:w w:val="150"/>
        </w:rPr>
        <w:t xml:space="preserve"> </w:t>
      </w:r>
      <w:r>
        <w:t xml:space="preserve">MSBA/MASA Model Policy 420 (Students and Employees with Sexually Transmitted Infections and Diseases and Certain Other Communicable Diseases and Infectious </w:t>
      </w:r>
      <w:r>
        <w:rPr>
          <w:spacing w:val="-2"/>
        </w:rPr>
        <w:t>Conditions)</w:t>
      </w:r>
    </w:p>
    <w:p w14:paraId="01D51EAE" w14:textId="77777777" w:rsidR="00111093" w:rsidRDefault="00111093" w:rsidP="00111093">
      <w:pPr>
        <w:pStyle w:val="BodyText"/>
        <w:ind w:left="2299"/>
        <w:jc w:val="both"/>
      </w:pPr>
      <w:r>
        <w:t>MSBA/MASA</w:t>
      </w:r>
      <w:r>
        <w:rPr>
          <w:spacing w:val="-3"/>
        </w:rPr>
        <w:t xml:space="preserve"> </w:t>
      </w:r>
      <w:r>
        <w:t>Model</w:t>
      </w:r>
      <w:r>
        <w:rPr>
          <w:spacing w:val="-2"/>
        </w:rPr>
        <w:t xml:space="preserve"> </w:t>
      </w:r>
      <w:r>
        <w:t>Policy</w:t>
      </w:r>
      <w:r>
        <w:rPr>
          <w:spacing w:val="-1"/>
        </w:rPr>
        <w:t xml:space="preserve"> </w:t>
      </w:r>
      <w:r>
        <w:t>807</w:t>
      </w:r>
      <w:r>
        <w:rPr>
          <w:spacing w:val="-2"/>
        </w:rPr>
        <w:t xml:space="preserve"> </w:t>
      </w:r>
      <w:r>
        <w:t>(Health</w:t>
      </w:r>
      <w:r>
        <w:rPr>
          <w:spacing w:val="-1"/>
        </w:rPr>
        <w:t xml:space="preserve"> </w:t>
      </w:r>
      <w:r>
        <w:t>and</w:t>
      </w:r>
      <w:r>
        <w:rPr>
          <w:spacing w:val="-2"/>
        </w:rPr>
        <w:t xml:space="preserve"> </w:t>
      </w:r>
      <w:r>
        <w:t>Safety</w:t>
      </w:r>
      <w:r>
        <w:rPr>
          <w:spacing w:val="-1"/>
        </w:rPr>
        <w:t xml:space="preserve"> </w:t>
      </w:r>
      <w:r>
        <w:rPr>
          <w:spacing w:val="-2"/>
        </w:rPr>
        <w:t>Policy)</w:t>
      </w:r>
    </w:p>
    <w:p w14:paraId="6806ABB6" w14:textId="77777777" w:rsidR="00111093" w:rsidRDefault="00111093" w:rsidP="00111093">
      <w:pPr>
        <w:pStyle w:val="BodyText"/>
      </w:pPr>
    </w:p>
    <w:p w14:paraId="62F64F4B" w14:textId="41B616CB" w:rsidR="00111093" w:rsidRPr="0065025A" w:rsidRDefault="00111093" w:rsidP="00111093">
      <w:pPr>
        <w:tabs>
          <w:tab w:val="left" w:pos="2299"/>
        </w:tabs>
        <w:ind w:left="139"/>
        <w:rPr>
          <w:rFonts w:ascii="Times New Roman" w:hAnsi="Times New Roman" w:cs="Times New Roman"/>
          <w:b/>
          <w:iCs/>
        </w:rPr>
      </w:pPr>
      <w:r w:rsidRPr="00111093">
        <w:rPr>
          <w:rFonts w:ascii="Times New Roman" w:hAnsi="Times New Roman" w:cs="Times New Roman"/>
          <w:b/>
          <w:i/>
          <w:spacing w:val="-2"/>
        </w:rPr>
        <w:t>Adopted</w:t>
      </w:r>
      <w:r w:rsidR="0065025A">
        <w:rPr>
          <w:rFonts w:ascii="Times New Roman" w:hAnsi="Times New Roman" w:cs="Times New Roman"/>
          <w:b/>
          <w:i/>
          <w:spacing w:val="-2"/>
        </w:rPr>
        <w:t xml:space="preserve">: </w:t>
      </w:r>
      <w:r w:rsidR="0065025A">
        <w:rPr>
          <w:rFonts w:ascii="Times New Roman" w:hAnsi="Times New Roman" w:cs="Times New Roman"/>
          <w:b/>
          <w:iCs/>
          <w:spacing w:val="-2"/>
        </w:rPr>
        <w:t>July 20</w:t>
      </w:r>
      <w:r w:rsidR="0065025A" w:rsidRPr="0065025A">
        <w:rPr>
          <w:rFonts w:ascii="Times New Roman" w:hAnsi="Times New Roman" w:cs="Times New Roman"/>
          <w:b/>
          <w:iCs/>
          <w:spacing w:val="-2"/>
          <w:vertAlign w:val="superscript"/>
        </w:rPr>
        <w:t>th</w:t>
      </w:r>
      <w:r w:rsidR="0065025A">
        <w:rPr>
          <w:rFonts w:ascii="Times New Roman" w:hAnsi="Times New Roman" w:cs="Times New Roman"/>
          <w:b/>
          <w:iCs/>
          <w:spacing w:val="-2"/>
        </w:rPr>
        <w:t>, 2022</w:t>
      </w:r>
    </w:p>
    <w:p w14:paraId="0ECF0AD1" w14:textId="67CED92E" w:rsidR="008D58D2" w:rsidRPr="00111093" w:rsidRDefault="008D58D2" w:rsidP="00111093">
      <w:pPr>
        <w:tabs>
          <w:tab w:val="left" w:pos="2299"/>
        </w:tabs>
        <w:ind w:left="139"/>
        <w:rPr>
          <w:b/>
        </w:rPr>
      </w:pPr>
    </w:p>
    <w:sectPr w:rsidR="008D58D2" w:rsidRPr="00111093" w:rsidSect="00140026">
      <w:footerReference w:type="default" r:id="rId8"/>
      <w:pgSz w:w="12240" w:h="15840"/>
      <w:pgMar w:top="740" w:right="580" w:bottom="1260" w:left="580" w:header="0" w:footer="10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7C1D3" w14:textId="77777777" w:rsidR="00371167" w:rsidRDefault="00371167">
      <w:r>
        <w:separator/>
      </w:r>
    </w:p>
  </w:endnote>
  <w:endnote w:type="continuationSeparator" w:id="0">
    <w:p w14:paraId="7E347737" w14:textId="77777777" w:rsidR="00371167" w:rsidRDefault="0037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0EE2" w14:textId="77777777" w:rsidR="00D066B7" w:rsidRDefault="00371167">
    <w:pPr>
      <w:pStyle w:val="BodyText"/>
      <w:spacing w:line="14" w:lineRule="auto"/>
      <w:rPr>
        <w:sz w:val="20"/>
      </w:rPr>
    </w:pPr>
    <w:r>
      <w:rPr>
        <w:noProof/>
      </w:rPr>
      <w:pict w14:anchorId="0EC9798D">
        <v:shapetype id="_x0000_t202" coordsize="21600,21600" o:spt="202" path="m,l,21600r21600,l21600,xe">
          <v:stroke joinstyle="miter"/>
          <v:path gradientshapeok="t" o:connecttype="rect"/>
        </v:shapetype>
        <v:shape id="Text Box 2" o:spid="_x0000_s1025" type="#_x0000_t202" style="position:absolute;margin-left:277.75pt;margin-top:727.85pt;width:56.2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" filled="f" stroked="f">
          <o:lock v:ext="edit" aspectratio="t" verticies="t" text="t" shapetype="t"/>
          <v:textbox inset="0,0,0,0">
            <w:txbxContent>
              <w:p w14:paraId="53248916" w14:textId="77777777" w:rsidR="00D066B7" w:rsidRDefault="00000000">
                <w:pPr>
                  <w:spacing w:before="10"/>
                  <w:ind w:left="20"/>
                  <w:rPr>
                    <w:b/>
                  </w:rPr>
                </w:pPr>
                <w:r>
                  <w:t>Page</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rPr>
                  <w:t xml:space="preserve"> </w:t>
                </w:r>
                <w:r>
                  <w:t>of</w:t>
                </w:r>
                <w:r>
                  <w:rPr>
                    <w:spacing w:val="-1"/>
                  </w:rPr>
                  <w:t xml:space="preserve"> </w:t>
                </w:r>
                <w:r>
                  <w:rPr>
                    <w:b/>
                    <w:spacing w:val="-10"/>
                  </w:rPr>
                  <w:fldChar w:fldCharType="begin"/>
                </w:r>
                <w:r>
                  <w:rPr>
                    <w:b/>
                    <w:spacing w:val="-10"/>
                  </w:rPr>
                  <w:instrText xml:space="preserve"> NUMPAGES </w:instrText>
                </w:r>
                <w:r>
                  <w:rPr>
                    <w:b/>
                    <w:spacing w:val="-10"/>
                  </w:rPr>
                  <w:fldChar w:fldCharType="separate"/>
                </w:r>
                <w:r>
                  <w:rPr>
                    <w:b/>
                    <w:spacing w:val="-10"/>
                  </w:rPr>
                  <w:t>2</w:t>
                </w:r>
                <w:r>
                  <w:rPr>
                    <w:b/>
                    <w:spacing w:val="-1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EB840" w14:textId="77777777" w:rsidR="00371167" w:rsidRDefault="00371167">
      <w:r>
        <w:separator/>
      </w:r>
    </w:p>
  </w:footnote>
  <w:footnote w:type="continuationSeparator" w:id="0">
    <w:p w14:paraId="11DB93D4" w14:textId="77777777" w:rsidR="00371167" w:rsidRDefault="00371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E11"/>
    <w:multiLevelType w:val="hybridMultilevel"/>
    <w:tmpl w:val="2B34B23A"/>
    <w:lvl w:ilvl="0" w:tplc="031A5ECC">
      <w:start w:val="1"/>
      <w:numFmt w:val="lowerLetter"/>
      <w:lvlText w:val="%1."/>
      <w:lvlJc w:val="left"/>
      <w:pPr>
        <w:ind w:left="1939" w:hanging="360"/>
        <w:jc w:val="left"/>
      </w:pPr>
      <w:rPr>
        <w:rFonts w:ascii="Times New Roman" w:eastAsia="Times New Roman" w:hAnsi="Times New Roman" w:cs="Times New Roman" w:hint="default"/>
        <w:b w:val="0"/>
        <w:bCs w:val="0"/>
        <w:i w:val="0"/>
        <w:iCs w:val="0"/>
        <w:w w:val="100"/>
        <w:sz w:val="28"/>
        <w:szCs w:val="28"/>
        <w:lang w:val="en-US" w:eastAsia="en-US" w:bidi="ar-SA"/>
      </w:rPr>
    </w:lvl>
    <w:lvl w:ilvl="1" w:tplc="3EF80D38">
      <w:numFmt w:val="bullet"/>
      <w:lvlText w:val="•"/>
      <w:lvlJc w:val="left"/>
      <w:pPr>
        <w:ind w:left="2854" w:hanging="360"/>
      </w:pPr>
      <w:rPr>
        <w:rFonts w:hint="default"/>
        <w:lang w:val="en-US" w:eastAsia="en-US" w:bidi="ar-SA"/>
      </w:rPr>
    </w:lvl>
    <w:lvl w:ilvl="2" w:tplc="7CF8C400">
      <w:numFmt w:val="bullet"/>
      <w:lvlText w:val="•"/>
      <w:lvlJc w:val="left"/>
      <w:pPr>
        <w:ind w:left="3768" w:hanging="360"/>
      </w:pPr>
      <w:rPr>
        <w:rFonts w:hint="default"/>
        <w:lang w:val="en-US" w:eastAsia="en-US" w:bidi="ar-SA"/>
      </w:rPr>
    </w:lvl>
    <w:lvl w:ilvl="3" w:tplc="C316B618">
      <w:numFmt w:val="bullet"/>
      <w:lvlText w:val="•"/>
      <w:lvlJc w:val="left"/>
      <w:pPr>
        <w:ind w:left="4682" w:hanging="360"/>
      </w:pPr>
      <w:rPr>
        <w:rFonts w:hint="default"/>
        <w:lang w:val="en-US" w:eastAsia="en-US" w:bidi="ar-SA"/>
      </w:rPr>
    </w:lvl>
    <w:lvl w:ilvl="4" w:tplc="513E4270">
      <w:numFmt w:val="bullet"/>
      <w:lvlText w:val="•"/>
      <w:lvlJc w:val="left"/>
      <w:pPr>
        <w:ind w:left="5596" w:hanging="360"/>
      </w:pPr>
      <w:rPr>
        <w:rFonts w:hint="default"/>
        <w:lang w:val="en-US" w:eastAsia="en-US" w:bidi="ar-SA"/>
      </w:rPr>
    </w:lvl>
    <w:lvl w:ilvl="5" w:tplc="166A2CF4">
      <w:numFmt w:val="bullet"/>
      <w:lvlText w:val="•"/>
      <w:lvlJc w:val="left"/>
      <w:pPr>
        <w:ind w:left="6510" w:hanging="360"/>
      </w:pPr>
      <w:rPr>
        <w:rFonts w:hint="default"/>
        <w:lang w:val="en-US" w:eastAsia="en-US" w:bidi="ar-SA"/>
      </w:rPr>
    </w:lvl>
    <w:lvl w:ilvl="6" w:tplc="E9EE1624">
      <w:numFmt w:val="bullet"/>
      <w:lvlText w:val="•"/>
      <w:lvlJc w:val="left"/>
      <w:pPr>
        <w:ind w:left="7424" w:hanging="360"/>
      </w:pPr>
      <w:rPr>
        <w:rFonts w:hint="default"/>
        <w:lang w:val="en-US" w:eastAsia="en-US" w:bidi="ar-SA"/>
      </w:rPr>
    </w:lvl>
    <w:lvl w:ilvl="7" w:tplc="DDAEE314">
      <w:numFmt w:val="bullet"/>
      <w:lvlText w:val="•"/>
      <w:lvlJc w:val="left"/>
      <w:pPr>
        <w:ind w:left="8338" w:hanging="360"/>
      </w:pPr>
      <w:rPr>
        <w:rFonts w:hint="default"/>
        <w:lang w:val="en-US" w:eastAsia="en-US" w:bidi="ar-SA"/>
      </w:rPr>
    </w:lvl>
    <w:lvl w:ilvl="8" w:tplc="FA88FA7C">
      <w:numFmt w:val="bullet"/>
      <w:lvlText w:val="•"/>
      <w:lvlJc w:val="left"/>
      <w:pPr>
        <w:ind w:left="9252" w:hanging="360"/>
      </w:pPr>
      <w:rPr>
        <w:rFonts w:hint="default"/>
        <w:lang w:val="en-US" w:eastAsia="en-US" w:bidi="ar-SA"/>
      </w:rPr>
    </w:lvl>
  </w:abstractNum>
  <w:abstractNum w:abstractNumId="1" w15:restartNumberingAfterBreak="0">
    <w:nsid w:val="226D6DE7"/>
    <w:multiLevelType w:val="hybridMultilevel"/>
    <w:tmpl w:val="0A826C16"/>
    <w:lvl w:ilvl="0" w:tplc="F4D65B40">
      <w:start w:val="1"/>
      <w:numFmt w:val="upperRoman"/>
      <w:lvlText w:val="%1."/>
      <w:lvlJc w:val="left"/>
      <w:pPr>
        <w:ind w:left="859" w:hanging="540"/>
        <w:jc w:val="right"/>
      </w:pPr>
      <w:rPr>
        <w:rFonts w:ascii="Times New Roman" w:eastAsia="Times New Roman" w:hAnsi="Times New Roman" w:cs="Times New Roman" w:hint="default"/>
        <w:b/>
        <w:bCs/>
        <w:i w:val="0"/>
        <w:iCs w:val="0"/>
        <w:spacing w:val="0"/>
        <w:w w:val="100"/>
        <w:sz w:val="28"/>
        <w:szCs w:val="28"/>
        <w:lang w:val="en-US" w:eastAsia="en-US" w:bidi="ar-SA"/>
      </w:rPr>
    </w:lvl>
    <w:lvl w:ilvl="1" w:tplc="FD86B42C">
      <w:start w:val="1"/>
      <w:numFmt w:val="upperLetter"/>
      <w:lvlText w:val="%2."/>
      <w:lvlJc w:val="left"/>
      <w:pPr>
        <w:ind w:left="1219" w:hanging="36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2" w:tplc="8A30E962">
      <w:start w:val="1"/>
      <w:numFmt w:val="decimal"/>
      <w:lvlText w:val="%3."/>
      <w:lvlJc w:val="left"/>
      <w:pPr>
        <w:ind w:left="1579" w:hanging="36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3" w:tplc="1D0A867E">
      <w:start w:val="1"/>
      <w:numFmt w:val="lowerRoman"/>
      <w:lvlText w:val="%4."/>
      <w:lvlJc w:val="left"/>
      <w:pPr>
        <w:ind w:left="3019" w:hanging="72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4" w:tplc="F64078A6">
      <w:start w:val="1"/>
      <w:numFmt w:val="lowerLetter"/>
      <w:lvlText w:val="%5."/>
      <w:lvlJc w:val="left"/>
      <w:pPr>
        <w:ind w:left="3379" w:hanging="360"/>
        <w:jc w:val="left"/>
      </w:pPr>
      <w:rPr>
        <w:rFonts w:ascii="Times New Roman" w:eastAsia="Times New Roman" w:hAnsi="Times New Roman" w:cs="Times New Roman" w:hint="default"/>
        <w:b w:val="0"/>
        <w:bCs w:val="0"/>
        <w:i w:val="0"/>
        <w:iCs w:val="0"/>
        <w:w w:val="100"/>
        <w:sz w:val="28"/>
        <w:szCs w:val="28"/>
        <w:lang w:val="en-US" w:eastAsia="en-US" w:bidi="ar-SA"/>
      </w:rPr>
    </w:lvl>
    <w:lvl w:ilvl="5" w:tplc="F25EAFF6">
      <w:start w:val="1"/>
      <w:numFmt w:val="lowerRoman"/>
      <w:lvlText w:val="%6."/>
      <w:lvlJc w:val="left"/>
      <w:pPr>
        <w:ind w:left="4819" w:hanging="43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6" w:tplc="151060EE">
      <w:numFmt w:val="bullet"/>
      <w:lvlText w:val="•"/>
      <w:lvlJc w:val="left"/>
      <w:pPr>
        <w:ind w:left="6072" w:hanging="430"/>
      </w:pPr>
      <w:rPr>
        <w:rFonts w:hint="default"/>
        <w:lang w:val="en-US" w:eastAsia="en-US" w:bidi="ar-SA"/>
      </w:rPr>
    </w:lvl>
    <w:lvl w:ilvl="7" w:tplc="15F01962">
      <w:numFmt w:val="bullet"/>
      <w:lvlText w:val="•"/>
      <w:lvlJc w:val="left"/>
      <w:pPr>
        <w:ind w:left="7324" w:hanging="430"/>
      </w:pPr>
      <w:rPr>
        <w:rFonts w:hint="default"/>
        <w:lang w:val="en-US" w:eastAsia="en-US" w:bidi="ar-SA"/>
      </w:rPr>
    </w:lvl>
    <w:lvl w:ilvl="8" w:tplc="20D01D8E">
      <w:numFmt w:val="bullet"/>
      <w:lvlText w:val="•"/>
      <w:lvlJc w:val="left"/>
      <w:pPr>
        <w:ind w:left="8576" w:hanging="430"/>
      </w:pPr>
      <w:rPr>
        <w:rFonts w:hint="default"/>
        <w:lang w:val="en-US" w:eastAsia="en-US" w:bidi="ar-SA"/>
      </w:rPr>
    </w:lvl>
  </w:abstractNum>
  <w:abstractNum w:abstractNumId="2" w15:restartNumberingAfterBreak="0">
    <w:nsid w:val="372A0FE4"/>
    <w:multiLevelType w:val="multilevel"/>
    <w:tmpl w:val="5A8C19AA"/>
    <w:lvl w:ilvl="0">
      <w:start w:val="402"/>
      <w:numFmt w:val="decimal"/>
      <w:lvlText w:val="%1"/>
      <w:lvlJc w:val="left"/>
      <w:pPr>
        <w:ind w:left="2392" w:hanging="600"/>
        <w:jc w:val="left"/>
      </w:pPr>
      <w:rPr>
        <w:rFonts w:hint="default"/>
        <w:lang w:val="en-US" w:eastAsia="en-US" w:bidi="ar-SA"/>
      </w:rPr>
    </w:lvl>
    <w:lvl w:ilvl="1">
      <w:start w:val="1"/>
      <w:numFmt w:val="decimal"/>
      <w:lvlText w:val="%1.%2"/>
      <w:lvlJc w:val="left"/>
      <w:pPr>
        <w:ind w:left="2392" w:hanging="600"/>
        <w:jc w:val="right"/>
      </w:pPr>
      <w:rPr>
        <w:rFonts w:hint="default"/>
        <w:w w:val="100"/>
        <w:lang w:val="en-US" w:eastAsia="en-US" w:bidi="ar-SA"/>
      </w:rPr>
    </w:lvl>
    <w:lvl w:ilvl="2">
      <w:numFmt w:val="bullet"/>
      <w:lvlText w:val="•"/>
      <w:lvlJc w:val="left"/>
      <w:pPr>
        <w:ind w:left="3820" w:hanging="600"/>
      </w:pPr>
      <w:rPr>
        <w:rFonts w:hint="default"/>
        <w:lang w:val="en-US" w:eastAsia="en-US" w:bidi="ar-SA"/>
      </w:rPr>
    </w:lvl>
    <w:lvl w:ilvl="3">
      <w:numFmt w:val="bullet"/>
      <w:lvlText w:val="•"/>
      <w:lvlJc w:val="left"/>
      <w:pPr>
        <w:ind w:left="4530" w:hanging="600"/>
      </w:pPr>
      <w:rPr>
        <w:rFonts w:hint="default"/>
        <w:lang w:val="en-US" w:eastAsia="en-US" w:bidi="ar-SA"/>
      </w:rPr>
    </w:lvl>
    <w:lvl w:ilvl="4">
      <w:numFmt w:val="bullet"/>
      <w:lvlText w:val="•"/>
      <w:lvlJc w:val="left"/>
      <w:pPr>
        <w:ind w:left="5240" w:hanging="600"/>
      </w:pPr>
      <w:rPr>
        <w:rFonts w:hint="default"/>
        <w:lang w:val="en-US" w:eastAsia="en-US" w:bidi="ar-SA"/>
      </w:rPr>
    </w:lvl>
    <w:lvl w:ilvl="5">
      <w:numFmt w:val="bullet"/>
      <w:lvlText w:val="•"/>
      <w:lvlJc w:val="left"/>
      <w:pPr>
        <w:ind w:left="5950" w:hanging="600"/>
      </w:pPr>
      <w:rPr>
        <w:rFonts w:hint="default"/>
        <w:lang w:val="en-US" w:eastAsia="en-US" w:bidi="ar-SA"/>
      </w:rPr>
    </w:lvl>
    <w:lvl w:ilvl="6">
      <w:numFmt w:val="bullet"/>
      <w:lvlText w:val="•"/>
      <w:lvlJc w:val="left"/>
      <w:pPr>
        <w:ind w:left="6660" w:hanging="600"/>
      </w:pPr>
      <w:rPr>
        <w:rFonts w:hint="default"/>
        <w:lang w:val="en-US" w:eastAsia="en-US" w:bidi="ar-SA"/>
      </w:rPr>
    </w:lvl>
    <w:lvl w:ilvl="7">
      <w:numFmt w:val="bullet"/>
      <w:lvlText w:val="•"/>
      <w:lvlJc w:val="left"/>
      <w:pPr>
        <w:ind w:left="7370" w:hanging="600"/>
      </w:pPr>
      <w:rPr>
        <w:rFonts w:hint="default"/>
        <w:lang w:val="en-US" w:eastAsia="en-US" w:bidi="ar-SA"/>
      </w:rPr>
    </w:lvl>
    <w:lvl w:ilvl="8">
      <w:numFmt w:val="bullet"/>
      <w:lvlText w:val="•"/>
      <w:lvlJc w:val="left"/>
      <w:pPr>
        <w:ind w:left="8080" w:hanging="600"/>
      </w:pPr>
      <w:rPr>
        <w:rFonts w:hint="default"/>
        <w:lang w:val="en-US" w:eastAsia="en-US" w:bidi="ar-SA"/>
      </w:rPr>
    </w:lvl>
  </w:abstractNum>
  <w:abstractNum w:abstractNumId="3" w15:restartNumberingAfterBreak="0">
    <w:nsid w:val="383C260F"/>
    <w:multiLevelType w:val="hybridMultilevel"/>
    <w:tmpl w:val="853E2C1A"/>
    <w:lvl w:ilvl="0" w:tplc="4EEC190C">
      <w:start w:val="1"/>
      <w:numFmt w:val="upperRoman"/>
      <w:lvlText w:val="%1."/>
      <w:lvlJc w:val="left"/>
      <w:pPr>
        <w:ind w:left="860" w:hanging="720"/>
        <w:jc w:val="left"/>
      </w:pPr>
      <w:rPr>
        <w:rFonts w:ascii="Times New Roman" w:eastAsia="Times New Roman" w:hAnsi="Times New Roman" w:cs="Times New Roman" w:hint="default"/>
        <w:b/>
        <w:bCs/>
        <w:i w:val="0"/>
        <w:iCs w:val="0"/>
        <w:w w:val="100"/>
        <w:sz w:val="24"/>
        <w:szCs w:val="24"/>
        <w:lang w:val="en-US" w:eastAsia="en-US" w:bidi="ar-SA"/>
      </w:rPr>
    </w:lvl>
    <w:lvl w:ilvl="1" w:tplc="30162198">
      <w:start w:val="1"/>
      <w:numFmt w:val="upperLetter"/>
      <w:lvlText w:val="%2."/>
      <w:lvlJc w:val="left"/>
      <w:pPr>
        <w:ind w:left="15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26F87F46">
      <w:numFmt w:val="bullet"/>
      <w:lvlText w:val="•"/>
      <w:lvlJc w:val="left"/>
      <w:pPr>
        <w:ind w:left="2635" w:hanging="720"/>
      </w:pPr>
      <w:rPr>
        <w:rFonts w:hint="default"/>
        <w:lang w:val="en-US" w:eastAsia="en-US" w:bidi="ar-SA"/>
      </w:rPr>
    </w:lvl>
    <w:lvl w:ilvl="3" w:tplc="17CA2462">
      <w:numFmt w:val="bullet"/>
      <w:lvlText w:val="•"/>
      <w:lvlJc w:val="left"/>
      <w:pPr>
        <w:ind w:left="3691" w:hanging="720"/>
      </w:pPr>
      <w:rPr>
        <w:rFonts w:hint="default"/>
        <w:lang w:val="en-US" w:eastAsia="en-US" w:bidi="ar-SA"/>
      </w:rPr>
    </w:lvl>
    <w:lvl w:ilvl="4" w:tplc="1FCC4CEC">
      <w:numFmt w:val="bullet"/>
      <w:lvlText w:val="•"/>
      <w:lvlJc w:val="left"/>
      <w:pPr>
        <w:ind w:left="4746" w:hanging="720"/>
      </w:pPr>
      <w:rPr>
        <w:rFonts w:hint="default"/>
        <w:lang w:val="en-US" w:eastAsia="en-US" w:bidi="ar-SA"/>
      </w:rPr>
    </w:lvl>
    <w:lvl w:ilvl="5" w:tplc="6DB4F864">
      <w:numFmt w:val="bullet"/>
      <w:lvlText w:val="•"/>
      <w:lvlJc w:val="left"/>
      <w:pPr>
        <w:ind w:left="5802" w:hanging="720"/>
      </w:pPr>
      <w:rPr>
        <w:rFonts w:hint="default"/>
        <w:lang w:val="en-US" w:eastAsia="en-US" w:bidi="ar-SA"/>
      </w:rPr>
    </w:lvl>
    <w:lvl w:ilvl="6" w:tplc="D0F00AC0">
      <w:numFmt w:val="bullet"/>
      <w:lvlText w:val="•"/>
      <w:lvlJc w:val="left"/>
      <w:pPr>
        <w:ind w:left="6857" w:hanging="720"/>
      </w:pPr>
      <w:rPr>
        <w:rFonts w:hint="default"/>
        <w:lang w:val="en-US" w:eastAsia="en-US" w:bidi="ar-SA"/>
      </w:rPr>
    </w:lvl>
    <w:lvl w:ilvl="7" w:tplc="C6DA3E4C">
      <w:numFmt w:val="bullet"/>
      <w:lvlText w:val="•"/>
      <w:lvlJc w:val="left"/>
      <w:pPr>
        <w:ind w:left="7913" w:hanging="720"/>
      </w:pPr>
      <w:rPr>
        <w:rFonts w:hint="default"/>
        <w:lang w:val="en-US" w:eastAsia="en-US" w:bidi="ar-SA"/>
      </w:rPr>
    </w:lvl>
    <w:lvl w:ilvl="8" w:tplc="56BE47E8">
      <w:numFmt w:val="bullet"/>
      <w:lvlText w:val="•"/>
      <w:lvlJc w:val="left"/>
      <w:pPr>
        <w:ind w:left="8968" w:hanging="720"/>
      </w:pPr>
      <w:rPr>
        <w:rFonts w:hint="default"/>
        <w:lang w:val="en-US" w:eastAsia="en-US" w:bidi="ar-SA"/>
      </w:rPr>
    </w:lvl>
  </w:abstractNum>
  <w:abstractNum w:abstractNumId="4" w15:restartNumberingAfterBreak="0">
    <w:nsid w:val="39B51AD5"/>
    <w:multiLevelType w:val="hybridMultilevel"/>
    <w:tmpl w:val="1514DCDC"/>
    <w:lvl w:ilvl="0" w:tplc="66EE1186">
      <w:start w:val="1"/>
      <w:numFmt w:val="decimal"/>
      <w:lvlText w:val="%1."/>
      <w:lvlJc w:val="left"/>
      <w:pPr>
        <w:ind w:left="14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81A89192">
      <w:numFmt w:val="bullet"/>
      <w:lvlText w:val="•"/>
      <w:lvlJc w:val="left"/>
      <w:pPr>
        <w:ind w:left="1234" w:hanging="720"/>
      </w:pPr>
      <w:rPr>
        <w:rFonts w:hint="default"/>
        <w:lang w:val="en-US" w:eastAsia="en-US" w:bidi="ar-SA"/>
      </w:rPr>
    </w:lvl>
    <w:lvl w:ilvl="2" w:tplc="23DC2CB4">
      <w:numFmt w:val="bullet"/>
      <w:lvlText w:val="•"/>
      <w:lvlJc w:val="left"/>
      <w:pPr>
        <w:ind w:left="2328" w:hanging="720"/>
      </w:pPr>
      <w:rPr>
        <w:rFonts w:hint="default"/>
        <w:lang w:val="en-US" w:eastAsia="en-US" w:bidi="ar-SA"/>
      </w:rPr>
    </w:lvl>
    <w:lvl w:ilvl="3" w:tplc="76BA39BE">
      <w:numFmt w:val="bullet"/>
      <w:lvlText w:val="•"/>
      <w:lvlJc w:val="left"/>
      <w:pPr>
        <w:ind w:left="3422" w:hanging="720"/>
      </w:pPr>
      <w:rPr>
        <w:rFonts w:hint="default"/>
        <w:lang w:val="en-US" w:eastAsia="en-US" w:bidi="ar-SA"/>
      </w:rPr>
    </w:lvl>
    <w:lvl w:ilvl="4" w:tplc="7D2EEB28">
      <w:numFmt w:val="bullet"/>
      <w:lvlText w:val="•"/>
      <w:lvlJc w:val="left"/>
      <w:pPr>
        <w:ind w:left="4516" w:hanging="720"/>
      </w:pPr>
      <w:rPr>
        <w:rFonts w:hint="default"/>
        <w:lang w:val="en-US" w:eastAsia="en-US" w:bidi="ar-SA"/>
      </w:rPr>
    </w:lvl>
    <w:lvl w:ilvl="5" w:tplc="FEBABA9C">
      <w:numFmt w:val="bullet"/>
      <w:lvlText w:val="•"/>
      <w:lvlJc w:val="left"/>
      <w:pPr>
        <w:ind w:left="5610" w:hanging="720"/>
      </w:pPr>
      <w:rPr>
        <w:rFonts w:hint="default"/>
        <w:lang w:val="en-US" w:eastAsia="en-US" w:bidi="ar-SA"/>
      </w:rPr>
    </w:lvl>
    <w:lvl w:ilvl="6" w:tplc="A808E0A4">
      <w:numFmt w:val="bullet"/>
      <w:lvlText w:val="•"/>
      <w:lvlJc w:val="left"/>
      <w:pPr>
        <w:ind w:left="6704" w:hanging="720"/>
      </w:pPr>
      <w:rPr>
        <w:rFonts w:hint="default"/>
        <w:lang w:val="en-US" w:eastAsia="en-US" w:bidi="ar-SA"/>
      </w:rPr>
    </w:lvl>
    <w:lvl w:ilvl="7" w:tplc="B8AAC340">
      <w:numFmt w:val="bullet"/>
      <w:lvlText w:val="•"/>
      <w:lvlJc w:val="left"/>
      <w:pPr>
        <w:ind w:left="7798" w:hanging="720"/>
      </w:pPr>
      <w:rPr>
        <w:rFonts w:hint="default"/>
        <w:lang w:val="en-US" w:eastAsia="en-US" w:bidi="ar-SA"/>
      </w:rPr>
    </w:lvl>
    <w:lvl w:ilvl="8" w:tplc="0CBE57B2">
      <w:numFmt w:val="bullet"/>
      <w:lvlText w:val="•"/>
      <w:lvlJc w:val="left"/>
      <w:pPr>
        <w:ind w:left="8892" w:hanging="720"/>
      </w:pPr>
      <w:rPr>
        <w:rFonts w:hint="default"/>
        <w:lang w:val="en-US" w:eastAsia="en-US" w:bidi="ar-SA"/>
      </w:rPr>
    </w:lvl>
  </w:abstractNum>
  <w:abstractNum w:abstractNumId="5" w15:restartNumberingAfterBreak="0">
    <w:nsid w:val="43196718"/>
    <w:multiLevelType w:val="hybridMultilevel"/>
    <w:tmpl w:val="9FD657BC"/>
    <w:lvl w:ilvl="0" w:tplc="26724EB8">
      <w:start w:val="1"/>
      <w:numFmt w:val="decimal"/>
      <w:lvlText w:val="%1."/>
      <w:lvlJc w:val="left"/>
      <w:pPr>
        <w:ind w:left="14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64E06914">
      <w:numFmt w:val="bullet"/>
      <w:lvlText w:val="•"/>
      <w:lvlJc w:val="left"/>
      <w:pPr>
        <w:ind w:left="1234" w:hanging="720"/>
      </w:pPr>
      <w:rPr>
        <w:rFonts w:hint="default"/>
        <w:lang w:val="en-US" w:eastAsia="en-US" w:bidi="ar-SA"/>
      </w:rPr>
    </w:lvl>
    <w:lvl w:ilvl="2" w:tplc="AF5E36A4">
      <w:numFmt w:val="bullet"/>
      <w:lvlText w:val="•"/>
      <w:lvlJc w:val="left"/>
      <w:pPr>
        <w:ind w:left="2328" w:hanging="720"/>
      </w:pPr>
      <w:rPr>
        <w:rFonts w:hint="default"/>
        <w:lang w:val="en-US" w:eastAsia="en-US" w:bidi="ar-SA"/>
      </w:rPr>
    </w:lvl>
    <w:lvl w:ilvl="3" w:tplc="C33090AC">
      <w:numFmt w:val="bullet"/>
      <w:lvlText w:val="•"/>
      <w:lvlJc w:val="left"/>
      <w:pPr>
        <w:ind w:left="3422" w:hanging="720"/>
      </w:pPr>
      <w:rPr>
        <w:rFonts w:hint="default"/>
        <w:lang w:val="en-US" w:eastAsia="en-US" w:bidi="ar-SA"/>
      </w:rPr>
    </w:lvl>
    <w:lvl w:ilvl="4" w:tplc="B0DA2EC6">
      <w:numFmt w:val="bullet"/>
      <w:lvlText w:val="•"/>
      <w:lvlJc w:val="left"/>
      <w:pPr>
        <w:ind w:left="4516" w:hanging="720"/>
      </w:pPr>
      <w:rPr>
        <w:rFonts w:hint="default"/>
        <w:lang w:val="en-US" w:eastAsia="en-US" w:bidi="ar-SA"/>
      </w:rPr>
    </w:lvl>
    <w:lvl w:ilvl="5" w:tplc="E1C2728A">
      <w:numFmt w:val="bullet"/>
      <w:lvlText w:val="•"/>
      <w:lvlJc w:val="left"/>
      <w:pPr>
        <w:ind w:left="5610" w:hanging="720"/>
      </w:pPr>
      <w:rPr>
        <w:rFonts w:hint="default"/>
        <w:lang w:val="en-US" w:eastAsia="en-US" w:bidi="ar-SA"/>
      </w:rPr>
    </w:lvl>
    <w:lvl w:ilvl="6" w:tplc="79E0036A">
      <w:numFmt w:val="bullet"/>
      <w:lvlText w:val="•"/>
      <w:lvlJc w:val="left"/>
      <w:pPr>
        <w:ind w:left="6704" w:hanging="720"/>
      </w:pPr>
      <w:rPr>
        <w:rFonts w:hint="default"/>
        <w:lang w:val="en-US" w:eastAsia="en-US" w:bidi="ar-SA"/>
      </w:rPr>
    </w:lvl>
    <w:lvl w:ilvl="7" w:tplc="715EA3BE">
      <w:numFmt w:val="bullet"/>
      <w:lvlText w:val="•"/>
      <w:lvlJc w:val="left"/>
      <w:pPr>
        <w:ind w:left="7798" w:hanging="720"/>
      </w:pPr>
      <w:rPr>
        <w:rFonts w:hint="default"/>
        <w:lang w:val="en-US" w:eastAsia="en-US" w:bidi="ar-SA"/>
      </w:rPr>
    </w:lvl>
    <w:lvl w:ilvl="8" w:tplc="44D4EEF0">
      <w:numFmt w:val="bullet"/>
      <w:lvlText w:val="•"/>
      <w:lvlJc w:val="left"/>
      <w:pPr>
        <w:ind w:left="8892" w:hanging="720"/>
      </w:pPr>
      <w:rPr>
        <w:rFonts w:hint="default"/>
        <w:lang w:val="en-US" w:eastAsia="en-US" w:bidi="ar-SA"/>
      </w:rPr>
    </w:lvl>
  </w:abstractNum>
  <w:abstractNum w:abstractNumId="6" w15:restartNumberingAfterBreak="0">
    <w:nsid w:val="4752694E"/>
    <w:multiLevelType w:val="hybridMultilevel"/>
    <w:tmpl w:val="5330AEE8"/>
    <w:lvl w:ilvl="0" w:tplc="6E645BC6">
      <w:start w:val="1"/>
      <w:numFmt w:val="upperRoman"/>
      <w:lvlText w:val="%1."/>
      <w:lvlJc w:val="left"/>
      <w:pPr>
        <w:ind w:left="860" w:hanging="720"/>
        <w:jc w:val="left"/>
      </w:pPr>
      <w:rPr>
        <w:rFonts w:ascii="Times New Roman" w:eastAsia="Times New Roman" w:hAnsi="Times New Roman" w:cs="Times New Roman" w:hint="default"/>
        <w:b/>
        <w:bCs/>
        <w:i w:val="0"/>
        <w:iCs w:val="0"/>
        <w:w w:val="100"/>
        <w:sz w:val="24"/>
        <w:szCs w:val="24"/>
        <w:lang w:val="en-US" w:eastAsia="en-US" w:bidi="ar-SA"/>
      </w:rPr>
    </w:lvl>
    <w:lvl w:ilvl="1" w:tplc="4608FA40">
      <w:start w:val="1"/>
      <w:numFmt w:val="upperLetter"/>
      <w:lvlText w:val="%2."/>
      <w:lvlJc w:val="left"/>
      <w:pPr>
        <w:ind w:left="15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1B527DA0">
      <w:numFmt w:val="bullet"/>
      <w:lvlText w:val="•"/>
      <w:lvlJc w:val="left"/>
      <w:pPr>
        <w:ind w:left="2635" w:hanging="720"/>
      </w:pPr>
      <w:rPr>
        <w:rFonts w:hint="default"/>
        <w:lang w:val="en-US" w:eastAsia="en-US" w:bidi="ar-SA"/>
      </w:rPr>
    </w:lvl>
    <w:lvl w:ilvl="3" w:tplc="D9E02312">
      <w:numFmt w:val="bullet"/>
      <w:lvlText w:val="•"/>
      <w:lvlJc w:val="left"/>
      <w:pPr>
        <w:ind w:left="3691" w:hanging="720"/>
      </w:pPr>
      <w:rPr>
        <w:rFonts w:hint="default"/>
        <w:lang w:val="en-US" w:eastAsia="en-US" w:bidi="ar-SA"/>
      </w:rPr>
    </w:lvl>
    <w:lvl w:ilvl="4" w:tplc="F3EE9C24">
      <w:numFmt w:val="bullet"/>
      <w:lvlText w:val="•"/>
      <w:lvlJc w:val="left"/>
      <w:pPr>
        <w:ind w:left="4746" w:hanging="720"/>
      </w:pPr>
      <w:rPr>
        <w:rFonts w:hint="default"/>
        <w:lang w:val="en-US" w:eastAsia="en-US" w:bidi="ar-SA"/>
      </w:rPr>
    </w:lvl>
    <w:lvl w:ilvl="5" w:tplc="921E0BB6">
      <w:numFmt w:val="bullet"/>
      <w:lvlText w:val="•"/>
      <w:lvlJc w:val="left"/>
      <w:pPr>
        <w:ind w:left="5802" w:hanging="720"/>
      </w:pPr>
      <w:rPr>
        <w:rFonts w:hint="default"/>
        <w:lang w:val="en-US" w:eastAsia="en-US" w:bidi="ar-SA"/>
      </w:rPr>
    </w:lvl>
    <w:lvl w:ilvl="6" w:tplc="AC524F24">
      <w:numFmt w:val="bullet"/>
      <w:lvlText w:val="•"/>
      <w:lvlJc w:val="left"/>
      <w:pPr>
        <w:ind w:left="6857" w:hanging="720"/>
      </w:pPr>
      <w:rPr>
        <w:rFonts w:hint="default"/>
        <w:lang w:val="en-US" w:eastAsia="en-US" w:bidi="ar-SA"/>
      </w:rPr>
    </w:lvl>
    <w:lvl w:ilvl="7" w:tplc="A34AECDC">
      <w:numFmt w:val="bullet"/>
      <w:lvlText w:val="•"/>
      <w:lvlJc w:val="left"/>
      <w:pPr>
        <w:ind w:left="7913" w:hanging="720"/>
      </w:pPr>
      <w:rPr>
        <w:rFonts w:hint="default"/>
        <w:lang w:val="en-US" w:eastAsia="en-US" w:bidi="ar-SA"/>
      </w:rPr>
    </w:lvl>
    <w:lvl w:ilvl="8" w:tplc="4ABC5B80">
      <w:numFmt w:val="bullet"/>
      <w:lvlText w:val="•"/>
      <w:lvlJc w:val="left"/>
      <w:pPr>
        <w:ind w:left="8968" w:hanging="720"/>
      </w:pPr>
      <w:rPr>
        <w:rFonts w:hint="default"/>
        <w:lang w:val="en-US" w:eastAsia="en-US" w:bidi="ar-SA"/>
      </w:rPr>
    </w:lvl>
  </w:abstractNum>
  <w:abstractNum w:abstractNumId="7" w15:restartNumberingAfterBreak="0">
    <w:nsid w:val="55A72508"/>
    <w:multiLevelType w:val="hybridMultilevel"/>
    <w:tmpl w:val="9D88E44C"/>
    <w:lvl w:ilvl="0" w:tplc="CC705F7E">
      <w:start w:val="1"/>
      <w:numFmt w:val="upperRoman"/>
      <w:lvlText w:val="%1."/>
      <w:lvlJc w:val="left"/>
      <w:pPr>
        <w:ind w:left="860" w:hanging="720"/>
        <w:jc w:val="left"/>
      </w:pPr>
      <w:rPr>
        <w:rFonts w:ascii="Times New Roman" w:eastAsia="Times New Roman" w:hAnsi="Times New Roman" w:cs="Times New Roman" w:hint="default"/>
        <w:b/>
        <w:bCs/>
        <w:i w:val="0"/>
        <w:iCs w:val="0"/>
        <w:w w:val="100"/>
        <w:sz w:val="24"/>
        <w:szCs w:val="24"/>
        <w:lang w:val="en-US" w:eastAsia="en-US" w:bidi="ar-SA"/>
      </w:rPr>
    </w:lvl>
    <w:lvl w:ilvl="1" w:tplc="B798C9F0">
      <w:start w:val="1"/>
      <w:numFmt w:val="upperLetter"/>
      <w:lvlText w:val="%2."/>
      <w:lvlJc w:val="left"/>
      <w:pPr>
        <w:ind w:left="15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89F891EC">
      <w:numFmt w:val="bullet"/>
      <w:lvlText w:val="•"/>
      <w:lvlJc w:val="left"/>
      <w:pPr>
        <w:ind w:left="2635" w:hanging="720"/>
      </w:pPr>
      <w:rPr>
        <w:rFonts w:hint="default"/>
        <w:lang w:val="en-US" w:eastAsia="en-US" w:bidi="ar-SA"/>
      </w:rPr>
    </w:lvl>
    <w:lvl w:ilvl="3" w:tplc="9CA01F0E">
      <w:numFmt w:val="bullet"/>
      <w:lvlText w:val="•"/>
      <w:lvlJc w:val="left"/>
      <w:pPr>
        <w:ind w:left="3691" w:hanging="720"/>
      </w:pPr>
      <w:rPr>
        <w:rFonts w:hint="default"/>
        <w:lang w:val="en-US" w:eastAsia="en-US" w:bidi="ar-SA"/>
      </w:rPr>
    </w:lvl>
    <w:lvl w:ilvl="4" w:tplc="E0165110">
      <w:numFmt w:val="bullet"/>
      <w:lvlText w:val="•"/>
      <w:lvlJc w:val="left"/>
      <w:pPr>
        <w:ind w:left="4746" w:hanging="720"/>
      </w:pPr>
      <w:rPr>
        <w:rFonts w:hint="default"/>
        <w:lang w:val="en-US" w:eastAsia="en-US" w:bidi="ar-SA"/>
      </w:rPr>
    </w:lvl>
    <w:lvl w:ilvl="5" w:tplc="365854E6">
      <w:numFmt w:val="bullet"/>
      <w:lvlText w:val="•"/>
      <w:lvlJc w:val="left"/>
      <w:pPr>
        <w:ind w:left="5802" w:hanging="720"/>
      </w:pPr>
      <w:rPr>
        <w:rFonts w:hint="default"/>
        <w:lang w:val="en-US" w:eastAsia="en-US" w:bidi="ar-SA"/>
      </w:rPr>
    </w:lvl>
    <w:lvl w:ilvl="6" w:tplc="887A3DAA">
      <w:numFmt w:val="bullet"/>
      <w:lvlText w:val="•"/>
      <w:lvlJc w:val="left"/>
      <w:pPr>
        <w:ind w:left="6857" w:hanging="720"/>
      </w:pPr>
      <w:rPr>
        <w:rFonts w:hint="default"/>
        <w:lang w:val="en-US" w:eastAsia="en-US" w:bidi="ar-SA"/>
      </w:rPr>
    </w:lvl>
    <w:lvl w:ilvl="7" w:tplc="F8A434C6">
      <w:numFmt w:val="bullet"/>
      <w:lvlText w:val="•"/>
      <w:lvlJc w:val="left"/>
      <w:pPr>
        <w:ind w:left="7913" w:hanging="720"/>
      </w:pPr>
      <w:rPr>
        <w:rFonts w:hint="default"/>
        <w:lang w:val="en-US" w:eastAsia="en-US" w:bidi="ar-SA"/>
      </w:rPr>
    </w:lvl>
    <w:lvl w:ilvl="8" w:tplc="0AAA78DA">
      <w:numFmt w:val="bullet"/>
      <w:lvlText w:val="•"/>
      <w:lvlJc w:val="left"/>
      <w:pPr>
        <w:ind w:left="8968" w:hanging="720"/>
      </w:pPr>
      <w:rPr>
        <w:rFonts w:hint="default"/>
        <w:lang w:val="en-US" w:eastAsia="en-US" w:bidi="ar-SA"/>
      </w:rPr>
    </w:lvl>
  </w:abstractNum>
  <w:abstractNum w:abstractNumId="8" w15:restartNumberingAfterBreak="0">
    <w:nsid w:val="58C71B54"/>
    <w:multiLevelType w:val="hybridMultilevel"/>
    <w:tmpl w:val="45E86652"/>
    <w:lvl w:ilvl="0" w:tplc="E49A7A3C">
      <w:start w:val="1"/>
      <w:numFmt w:val="upperRoman"/>
      <w:lvlText w:val="%1."/>
      <w:lvlJc w:val="left"/>
      <w:pPr>
        <w:ind w:left="860" w:hanging="720"/>
        <w:jc w:val="left"/>
      </w:pPr>
      <w:rPr>
        <w:rFonts w:ascii="Times New Roman" w:eastAsia="Times New Roman" w:hAnsi="Times New Roman" w:cs="Times New Roman" w:hint="default"/>
        <w:b/>
        <w:bCs/>
        <w:i w:val="0"/>
        <w:iCs w:val="0"/>
        <w:w w:val="100"/>
        <w:sz w:val="24"/>
        <w:szCs w:val="24"/>
        <w:lang w:val="en-US" w:eastAsia="en-US" w:bidi="ar-SA"/>
      </w:rPr>
    </w:lvl>
    <w:lvl w:ilvl="1" w:tplc="D01417CA">
      <w:start w:val="1"/>
      <w:numFmt w:val="upperLetter"/>
      <w:lvlText w:val="%2."/>
      <w:lvlJc w:val="left"/>
      <w:pPr>
        <w:ind w:left="15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7B69652">
      <w:start w:val="1"/>
      <w:numFmt w:val="decimal"/>
      <w:lvlText w:val="%3."/>
      <w:lvlJc w:val="left"/>
      <w:pPr>
        <w:ind w:left="230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3" w:tplc="75FA671C">
      <w:numFmt w:val="bullet"/>
      <w:lvlText w:val="•"/>
      <w:lvlJc w:val="left"/>
      <w:pPr>
        <w:ind w:left="3397" w:hanging="720"/>
      </w:pPr>
      <w:rPr>
        <w:rFonts w:hint="default"/>
        <w:lang w:val="en-US" w:eastAsia="en-US" w:bidi="ar-SA"/>
      </w:rPr>
    </w:lvl>
    <w:lvl w:ilvl="4" w:tplc="FDA425AE">
      <w:numFmt w:val="bullet"/>
      <w:lvlText w:val="•"/>
      <w:lvlJc w:val="left"/>
      <w:pPr>
        <w:ind w:left="4495" w:hanging="720"/>
      </w:pPr>
      <w:rPr>
        <w:rFonts w:hint="default"/>
        <w:lang w:val="en-US" w:eastAsia="en-US" w:bidi="ar-SA"/>
      </w:rPr>
    </w:lvl>
    <w:lvl w:ilvl="5" w:tplc="C9E624AA">
      <w:numFmt w:val="bullet"/>
      <w:lvlText w:val="•"/>
      <w:lvlJc w:val="left"/>
      <w:pPr>
        <w:ind w:left="5592" w:hanging="720"/>
      </w:pPr>
      <w:rPr>
        <w:rFonts w:hint="default"/>
        <w:lang w:val="en-US" w:eastAsia="en-US" w:bidi="ar-SA"/>
      </w:rPr>
    </w:lvl>
    <w:lvl w:ilvl="6" w:tplc="F8989034">
      <w:numFmt w:val="bullet"/>
      <w:lvlText w:val="•"/>
      <w:lvlJc w:val="left"/>
      <w:pPr>
        <w:ind w:left="6690" w:hanging="720"/>
      </w:pPr>
      <w:rPr>
        <w:rFonts w:hint="default"/>
        <w:lang w:val="en-US" w:eastAsia="en-US" w:bidi="ar-SA"/>
      </w:rPr>
    </w:lvl>
    <w:lvl w:ilvl="7" w:tplc="A7B082CC">
      <w:numFmt w:val="bullet"/>
      <w:lvlText w:val="•"/>
      <w:lvlJc w:val="left"/>
      <w:pPr>
        <w:ind w:left="7787" w:hanging="720"/>
      </w:pPr>
      <w:rPr>
        <w:rFonts w:hint="default"/>
        <w:lang w:val="en-US" w:eastAsia="en-US" w:bidi="ar-SA"/>
      </w:rPr>
    </w:lvl>
    <w:lvl w:ilvl="8" w:tplc="6324D3C0">
      <w:numFmt w:val="bullet"/>
      <w:lvlText w:val="•"/>
      <w:lvlJc w:val="left"/>
      <w:pPr>
        <w:ind w:left="8885" w:hanging="720"/>
      </w:pPr>
      <w:rPr>
        <w:rFonts w:hint="default"/>
        <w:lang w:val="en-US" w:eastAsia="en-US" w:bidi="ar-SA"/>
      </w:rPr>
    </w:lvl>
  </w:abstractNum>
  <w:abstractNum w:abstractNumId="9" w15:restartNumberingAfterBreak="0">
    <w:nsid w:val="73F71ED9"/>
    <w:multiLevelType w:val="hybridMultilevel"/>
    <w:tmpl w:val="4DAC50E4"/>
    <w:lvl w:ilvl="0" w:tplc="C26C618C">
      <w:start w:val="1"/>
      <w:numFmt w:val="upperRoman"/>
      <w:lvlText w:val="%1."/>
      <w:lvlJc w:val="left"/>
      <w:pPr>
        <w:ind w:left="860" w:hanging="720"/>
        <w:jc w:val="left"/>
      </w:pPr>
      <w:rPr>
        <w:rFonts w:ascii="Times New Roman" w:eastAsia="Times New Roman" w:hAnsi="Times New Roman" w:cs="Times New Roman" w:hint="default"/>
        <w:b/>
        <w:bCs/>
        <w:i w:val="0"/>
        <w:iCs w:val="0"/>
        <w:w w:val="100"/>
        <w:sz w:val="24"/>
        <w:szCs w:val="24"/>
        <w:lang w:val="en-US" w:eastAsia="en-US" w:bidi="ar-SA"/>
      </w:rPr>
    </w:lvl>
    <w:lvl w:ilvl="1" w:tplc="9A309922">
      <w:start w:val="1"/>
      <w:numFmt w:val="upperLetter"/>
      <w:lvlText w:val="%2."/>
      <w:lvlJc w:val="left"/>
      <w:pPr>
        <w:ind w:left="15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2292A812">
      <w:start w:val="1"/>
      <w:numFmt w:val="decimal"/>
      <w:lvlText w:val="%3."/>
      <w:lvlJc w:val="left"/>
      <w:pPr>
        <w:ind w:left="230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3" w:tplc="55366870">
      <w:numFmt w:val="bullet"/>
      <w:lvlText w:val="•"/>
      <w:lvlJc w:val="left"/>
      <w:pPr>
        <w:ind w:left="3397" w:hanging="720"/>
      </w:pPr>
      <w:rPr>
        <w:rFonts w:hint="default"/>
        <w:lang w:val="en-US" w:eastAsia="en-US" w:bidi="ar-SA"/>
      </w:rPr>
    </w:lvl>
    <w:lvl w:ilvl="4" w:tplc="F306DD34">
      <w:numFmt w:val="bullet"/>
      <w:lvlText w:val="•"/>
      <w:lvlJc w:val="left"/>
      <w:pPr>
        <w:ind w:left="4495" w:hanging="720"/>
      </w:pPr>
      <w:rPr>
        <w:rFonts w:hint="default"/>
        <w:lang w:val="en-US" w:eastAsia="en-US" w:bidi="ar-SA"/>
      </w:rPr>
    </w:lvl>
    <w:lvl w:ilvl="5" w:tplc="995CF9BE">
      <w:numFmt w:val="bullet"/>
      <w:lvlText w:val="•"/>
      <w:lvlJc w:val="left"/>
      <w:pPr>
        <w:ind w:left="5592" w:hanging="720"/>
      </w:pPr>
      <w:rPr>
        <w:rFonts w:hint="default"/>
        <w:lang w:val="en-US" w:eastAsia="en-US" w:bidi="ar-SA"/>
      </w:rPr>
    </w:lvl>
    <w:lvl w:ilvl="6" w:tplc="9356D5EE">
      <w:numFmt w:val="bullet"/>
      <w:lvlText w:val="•"/>
      <w:lvlJc w:val="left"/>
      <w:pPr>
        <w:ind w:left="6690" w:hanging="720"/>
      </w:pPr>
      <w:rPr>
        <w:rFonts w:hint="default"/>
        <w:lang w:val="en-US" w:eastAsia="en-US" w:bidi="ar-SA"/>
      </w:rPr>
    </w:lvl>
    <w:lvl w:ilvl="7" w:tplc="C9520D74">
      <w:numFmt w:val="bullet"/>
      <w:lvlText w:val="•"/>
      <w:lvlJc w:val="left"/>
      <w:pPr>
        <w:ind w:left="7787" w:hanging="720"/>
      </w:pPr>
      <w:rPr>
        <w:rFonts w:hint="default"/>
        <w:lang w:val="en-US" w:eastAsia="en-US" w:bidi="ar-SA"/>
      </w:rPr>
    </w:lvl>
    <w:lvl w:ilvl="8" w:tplc="A176CE24">
      <w:numFmt w:val="bullet"/>
      <w:lvlText w:val="•"/>
      <w:lvlJc w:val="left"/>
      <w:pPr>
        <w:ind w:left="8885" w:hanging="720"/>
      </w:pPr>
      <w:rPr>
        <w:rFonts w:hint="default"/>
        <w:lang w:val="en-US" w:eastAsia="en-US" w:bidi="ar-SA"/>
      </w:rPr>
    </w:lvl>
  </w:abstractNum>
  <w:num w:numId="1" w16cid:durableId="224416643">
    <w:abstractNumId w:val="6"/>
  </w:num>
  <w:num w:numId="2" w16cid:durableId="849106371">
    <w:abstractNumId w:val="3"/>
  </w:num>
  <w:num w:numId="3" w16cid:durableId="440881526">
    <w:abstractNumId w:val="8"/>
  </w:num>
  <w:num w:numId="4" w16cid:durableId="896162741">
    <w:abstractNumId w:val="5"/>
  </w:num>
  <w:num w:numId="5" w16cid:durableId="1791432138">
    <w:abstractNumId w:val="4"/>
  </w:num>
  <w:num w:numId="6" w16cid:durableId="1832670871">
    <w:abstractNumId w:val="7"/>
  </w:num>
  <w:num w:numId="7" w16cid:durableId="102042418">
    <w:abstractNumId w:val="0"/>
  </w:num>
  <w:num w:numId="8" w16cid:durableId="741756470">
    <w:abstractNumId w:val="1"/>
  </w:num>
  <w:num w:numId="9" w16cid:durableId="518469954">
    <w:abstractNumId w:val="2"/>
  </w:num>
  <w:num w:numId="10" w16cid:durableId="20476375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D5"/>
    <w:rsid w:val="00031207"/>
    <w:rsid w:val="00033E84"/>
    <w:rsid w:val="00044EA9"/>
    <w:rsid w:val="00096686"/>
    <w:rsid w:val="00111093"/>
    <w:rsid w:val="00116FFA"/>
    <w:rsid w:val="001350EA"/>
    <w:rsid w:val="00140026"/>
    <w:rsid w:val="001408E0"/>
    <w:rsid w:val="00147EBB"/>
    <w:rsid w:val="00170E5A"/>
    <w:rsid w:val="00175D1E"/>
    <w:rsid w:val="001A6E49"/>
    <w:rsid w:val="001C28F4"/>
    <w:rsid w:val="001D4BD0"/>
    <w:rsid w:val="001E1CD1"/>
    <w:rsid w:val="00234030"/>
    <w:rsid w:val="00242137"/>
    <w:rsid w:val="00275878"/>
    <w:rsid w:val="002F4F52"/>
    <w:rsid w:val="00371167"/>
    <w:rsid w:val="00372EE3"/>
    <w:rsid w:val="003E2014"/>
    <w:rsid w:val="003F13BD"/>
    <w:rsid w:val="00412143"/>
    <w:rsid w:val="00412855"/>
    <w:rsid w:val="004156CF"/>
    <w:rsid w:val="00486D10"/>
    <w:rsid w:val="00527AFC"/>
    <w:rsid w:val="005318B2"/>
    <w:rsid w:val="0057596D"/>
    <w:rsid w:val="005805AD"/>
    <w:rsid w:val="00587558"/>
    <w:rsid w:val="00617769"/>
    <w:rsid w:val="0065025A"/>
    <w:rsid w:val="006A5843"/>
    <w:rsid w:val="00737D8C"/>
    <w:rsid w:val="00783699"/>
    <w:rsid w:val="007B1726"/>
    <w:rsid w:val="007C5B3E"/>
    <w:rsid w:val="008A395C"/>
    <w:rsid w:val="008D58D2"/>
    <w:rsid w:val="00944FA7"/>
    <w:rsid w:val="009713CA"/>
    <w:rsid w:val="00A45E29"/>
    <w:rsid w:val="00A55DA3"/>
    <w:rsid w:val="00AC2509"/>
    <w:rsid w:val="00AE3679"/>
    <w:rsid w:val="00B156BA"/>
    <w:rsid w:val="00B21BF3"/>
    <w:rsid w:val="00BD21F5"/>
    <w:rsid w:val="00C01226"/>
    <w:rsid w:val="00C32DDA"/>
    <w:rsid w:val="00CC2DD5"/>
    <w:rsid w:val="00D22CF8"/>
    <w:rsid w:val="00D53B98"/>
    <w:rsid w:val="00D667D6"/>
    <w:rsid w:val="00D708B1"/>
    <w:rsid w:val="00D80913"/>
    <w:rsid w:val="00DB442B"/>
    <w:rsid w:val="00E7648C"/>
    <w:rsid w:val="00E95A55"/>
    <w:rsid w:val="00F0199E"/>
    <w:rsid w:val="00F1226F"/>
    <w:rsid w:val="00F3519C"/>
    <w:rsid w:val="00F620D5"/>
    <w:rsid w:val="00F82765"/>
    <w:rsid w:val="00FB1D70"/>
    <w:rsid w:val="00FC69E2"/>
    <w:rsid w:val="00FD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B4107"/>
  <w15:chartTrackingRefBased/>
  <w15:docId w15:val="{9A9F537E-5770-1D48-A130-009DD55A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58D2"/>
    <w:pPr>
      <w:widowControl w:val="0"/>
      <w:autoSpaceDE w:val="0"/>
      <w:autoSpaceDN w:val="0"/>
      <w:ind w:left="860" w:hanging="72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58D2"/>
    <w:rPr>
      <w:rFonts w:ascii="Times New Roman" w:eastAsia="Times New Roman" w:hAnsi="Times New Roman" w:cs="Times New Roman"/>
      <w:b/>
      <w:bCs/>
    </w:rPr>
  </w:style>
  <w:style w:type="paragraph" w:styleId="BodyText">
    <w:name w:val="Body Text"/>
    <w:basedOn w:val="Normal"/>
    <w:link w:val="BodyTextChar"/>
    <w:uiPriority w:val="1"/>
    <w:qFormat/>
    <w:rsid w:val="008D58D2"/>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D58D2"/>
    <w:rPr>
      <w:rFonts w:ascii="Times New Roman" w:eastAsia="Times New Roman" w:hAnsi="Times New Roman" w:cs="Times New Roman"/>
    </w:rPr>
  </w:style>
  <w:style w:type="paragraph" w:styleId="ListParagraph">
    <w:name w:val="List Paragraph"/>
    <w:basedOn w:val="Normal"/>
    <w:uiPriority w:val="1"/>
    <w:qFormat/>
    <w:rsid w:val="008D58D2"/>
    <w:pPr>
      <w:widowControl w:val="0"/>
      <w:autoSpaceDE w:val="0"/>
      <w:autoSpaceDN w:val="0"/>
      <w:ind w:left="1580" w:right="136" w:hanging="720"/>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 Serena J</dc:creator>
  <cp:keywords/>
  <dc:description/>
  <cp:lastModifiedBy>Graves, Serena J</cp:lastModifiedBy>
  <cp:revision>3</cp:revision>
  <dcterms:created xsi:type="dcterms:W3CDTF">2022-07-15T14:16:00Z</dcterms:created>
  <dcterms:modified xsi:type="dcterms:W3CDTF">2022-07-21T19:42:00Z</dcterms:modified>
</cp:coreProperties>
</file>