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27A" w14:textId="77777777" w:rsidR="009D01B5" w:rsidRDefault="009D01B5" w:rsidP="009D01B5">
      <w:pPr>
        <w:jc w:val="center"/>
        <w:rPr>
          <w:rFonts w:ascii="Cambria" w:hAnsi="Cambria"/>
          <w:b/>
          <w:bCs/>
          <w:sz w:val="32"/>
          <w:szCs w:val="32"/>
        </w:rPr>
      </w:pPr>
      <w:r w:rsidRPr="00081B9E">
        <w:rPr>
          <w:rFonts w:ascii="Cambria" w:hAnsi="Cambria"/>
          <w:b/>
          <w:bCs/>
          <w:sz w:val="32"/>
          <w:szCs w:val="32"/>
        </w:rPr>
        <w:t xml:space="preserve">Endazhi-Nitaawiging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5DED6865" wp14:editId="77CAC474">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9D01B5" w14:paraId="0678A8B9" w14:textId="77777777" w:rsidTr="00115CC9">
        <w:tc>
          <w:tcPr>
            <w:tcW w:w="10890" w:type="dxa"/>
            <w:tcBorders>
              <w:top w:val="single" w:sz="4" w:space="0" w:color="auto"/>
              <w:bottom w:val="single" w:sz="4" w:space="0" w:color="auto"/>
              <w:right w:val="nil"/>
            </w:tcBorders>
          </w:tcPr>
          <w:p w14:paraId="7559860D" w14:textId="67418965" w:rsidR="009D01B5" w:rsidRPr="00873CE5" w:rsidRDefault="003E10CA" w:rsidP="003E10CA">
            <w:pPr>
              <w:pStyle w:val="Heading1"/>
              <w:spacing w:before="20"/>
              <w:ind w:left="0" w:right="2386" w:firstLine="0"/>
              <w:jc w:val="center"/>
            </w:pPr>
            <w:r>
              <w:t xml:space="preserve">              532 </w:t>
            </w:r>
            <w:r w:rsidR="009D01B5">
              <w:t xml:space="preserve">  –  </w:t>
            </w:r>
            <w:r>
              <w:t>Use of Peace Officers</w:t>
            </w:r>
          </w:p>
        </w:tc>
      </w:tr>
    </w:tbl>
    <w:p w14:paraId="1998C4F8" w14:textId="0C532B5A" w:rsidR="00412143" w:rsidRDefault="00412143"/>
    <w:p w14:paraId="74289AC2" w14:textId="113CE44D" w:rsidR="003E10CA" w:rsidRPr="003E10CA" w:rsidRDefault="003E10CA" w:rsidP="003E10CA">
      <w:pPr>
        <w:pStyle w:val="Heading2"/>
        <w:spacing w:before="0" w:after="300" w:line="540" w:lineRule="atLeast"/>
        <w:rPr>
          <w:rFonts w:ascii="Times New Roman" w:hAnsi="Times New Roman" w:cs="Times New Roman"/>
          <w:color w:val="000000" w:themeColor="text1"/>
          <w:sz w:val="24"/>
          <w:szCs w:val="24"/>
        </w:rPr>
      </w:pPr>
      <w:r w:rsidRPr="003E10CA">
        <w:rPr>
          <w:rFonts w:ascii="Times New Roman" w:hAnsi="Times New Roman" w:cs="Times New Roman"/>
          <w:b/>
          <w:bCs/>
          <w:color w:val="000000" w:themeColor="text1"/>
          <w:sz w:val="24"/>
          <w:szCs w:val="24"/>
        </w:rPr>
        <w:t xml:space="preserve">I. </w:t>
      </w:r>
      <w:r>
        <w:rPr>
          <w:rFonts w:ascii="Times New Roman" w:hAnsi="Times New Roman" w:cs="Times New Roman"/>
          <w:b/>
          <w:bCs/>
          <w:color w:val="000000" w:themeColor="text1"/>
          <w:sz w:val="24"/>
          <w:szCs w:val="24"/>
        </w:rPr>
        <w:t>PURPOSE</w:t>
      </w:r>
    </w:p>
    <w:p w14:paraId="54C5F924" w14:textId="77777777" w:rsidR="003E10CA" w:rsidRPr="003E10CA" w:rsidRDefault="003E10CA" w:rsidP="003E10CA">
      <w:pPr>
        <w:pStyle w:val="NormalWeb"/>
        <w:spacing w:before="0" w:beforeAutospacing="0" w:after="300" w:afterAutospacing="0"/>
        <w:rPr>
          <w:color w:val="000000" w:themeColor="text1"/>
        </w:rPr>
      </w:pPr>
      <w:r w:rsidRPr="003E10CA">
        <w:rPr>
          <w:color w:val="000000" w:themeColor="text1"/>
        </w:rPr>
        <w:t>The purpose of this policy is to describe the appropriate use of peace officers and crisis teams to remove, if necessary, a student, including a student with an Individualized Education Plan (IEP), from school grounds.</w:t>
      </w:r>
    </w:p>
    <w:p w14:paraId="49F3ACE0" w14:textId="1C1B4E47" w:rsidR="003E10CA" w:rsidRPr="003E10CA" w:rsidRDefault="003E10CA" w:rsidP="003E10CA">
      <w:pPr>
        <w:pStyle w:val="Heading2"/>
        <w:spacing w:before="0" w:after="300" w:line="540" w:lineRule="atLeast"/>
        <w:rPr>
          <w:rFonts w:ascii="Times New Roman" w:hAnsi="Times New Roman" w:cs="Times New Roman"/>
          <w:color w:val="000000" w:themeColor="text1"/>
          <w:sz w:val="24"/>
          <w:szCs w:val="24"/>
        </w:rPr>
      </w:pPr>
      <w:r w:rsidRPr="003E10CA">
        <w:rPr>
          <w:rFonts w:ascii="Times New Roman" w:hAnsi="Times New Roman" w:cs="Times New Roman"/>
          <w:b/>
          <w:bCs/>
          <w:color w:val="000000" w:themeColor="text1"/>
          <w:sz w:val="24"/>
          <w:szCs w:val="24"/>
        </w:rPr>
        <w:t xml:space="preserve">II. </w:t>
      </w:r>
      <w:r>
        <w:rPr>
          <w:rFonts w:ascii="Times New Roman" w:hAnsi="Times New Roman" w:cs="Times New Roman"/>
          <w:b/>
          <w:bCs/>
          <w:color w:val="000000" w:themeColor="text1"/>
          <w:sz w:val="24"/>
          <w:szCs w:val="24"/>
        </w:rPr>
        <w:t>GENERAL STATEMENT OF POLICY</w:t>
      </w:r>
    </w:p>
    <w:p w14:paraId="243BDC34" w14:textId="45B15D0A" w:rsidR="003E10CA" w:rsidRPr="003E10CA" w:rsidRDefault="003E10CA" w:rsidP="003E10CA">
      <w:pPr>
        <w:pStyle w:val="NormalWeb"/>
        <w:spacing w:before="0" w:beforeAutospacing="0" w:after="300" w:afterAutospacing="0"/>
        <w:rPr>
          <w:color w:val="000000" w:themeColor="text1"/>
        </w:rPr>
      </w:pPr>
      <w:r>
        <w:rPr>
          <w:color w:val="000000" w:themeColor="text1"/>
        </w:rPr>
        <w:t xml:space="preserve">Endazhi-Nitaawiging </w:t>
      </w:r>
      <w:r w:rsidRPr="003E10CA">
        <w:rPr>
          <w:color w:val="000000" w:themeColor="text1"/>
        </w:rPr>
        <w:t>is committed to promoting learning environments that are safe for all members of the school community. Reasonable precautions should be taken to protect students from physical or emotional harm at school and school sponsored events and activities.</w:t>
      </w:r>
    </w:p>
    <w:p w14:paraId="277B6DAA" w14:textId="3FD62926" w:rsidR="003E10CA" w:rsidRPr="003E10CA" w:rsidRDefault="003E10CA" w:rsidP="003E10CA">
      <w:pPr>
        <w:pStyle w:val="NormalWeb"/>
        <w:spacing w:before="0" w:beforeAutospacing="0" w:after="300" w:afterAutospacing="0"/>
        <w:rPr>
          <w:color w:val="000000" w:themeColor="text1"/>
        </w:rPr>
      </w:pPr>
      <w:r w:rsidRPr="003E10CA">
        <w:rPr>
          <w:color w:val="000000" w:themeColor="text1"/>
        </w:rPr>
        <w:t xml:space="preserve">In general, all students, including those with IEPs, are subject to the terms of </w:t>
      </w:r>
      <w:r w:rsidR="00D65C24">
        <w:rPr>
          <w:color w:val="000000" w:themeColor="text1"/>
        </w:rPr>
        <w:t>Endazhi-Nitaawiging</w:t>
      </w:r>
      <w:r w:rsidRPr="003E10CA">
        <w:rPr>
          <w:color w:val="000000" w:themeColor="text1"/>
        </w:rPr>
        <w:t xml:space="preserve">’s discipline policy, unless the IEP team determines that the discipline policy should not apply. Building level administrators have the leadership responsibility to maintain a safe, secure, and orderly educational environment within which learning can occur. Corrective action to discipline a student and/or modify a student’s behavior will be taken by staff when a student’s behavior violates </w:t>
      </w:r>
      <w:r w:rsidR="00D65C24">
        <w:rPr>
          <w:color w:val="000000" w:themeColor="text1"/>
        </w:rPr>
        <w:t>Endazhi-Nitaawiging</w:t>
      </w:r>
      <w:r w:rsidRPr="003E10CA">
        <w:rPr>
          <w:color w:val="000000" w:themeColor="text1"/>
        </w:rPr>
        <w:t>’s discipline policy.</w:t>
      </w:r>
    </w:p>
    <w:p w14:paraId="452AE421" w14:textId="77777777" w:rsidR="003E10CA" w:rsidRPr="003E10CA" w:rsidRDefault="003E10CA" w:rsidP="003E10CA">
      <w:pPr>
        <w:pStyle w:val="NormalWeb"/>
        <w:spacing w:before="0" w:beforeAutospacing="0" w:after="300" w:afterAutospacing="0"/>
        <w:rPr>
          <w:color w:val="000000" w:themeColor="text1"/>
        </w:rPr>
      </w:pPr>
      <w:r w:rsidRPr="003E10CA">
        <w:rPr>
          <w:color w:val="000000" w:themeColor="text1"/>
        </w:rPr>
        <w:t>If any student, including a student with an IEP, engages in conduct which, in the judgment of school personnel, endangers or may endanger the health, safety, or property of the student, other students, staff members, visitors, any other persons or school property, that student may be removed from school grounds in accordance with this policy.</w:t>
      </w:r>
    </w:p>
    <w:p w14:paraId="197EA9DF" w14:textId="69684E01" w:rsidR="003E10CA" w:rsidRPr="003E10CA" w:rsidRDefault="003E10CA" w:rsidP="003E10CA">
      <w:pPr>
        <w:pStyle w:val="Heading2"/>
        <w:spacing w:before="0" w:after="300" w:line="540" w:lineRule="atLeast"/>
        <w:rPr>
          <w:rFonts w:ascii="Times New Roman" w:hAnsi="Times New Roman" w:cs="Times New Roman"/>
          <w:color w:val="000000" w:themeColor="text1"/>
          <w:sz w:val="24"/>
          <w:szCs w:val="24"/>
        </w:rPr>
      </w:pPr>
      <w:r w:rsidRPr="003E10CA">
        <w:rPr>
          <w:rFonts w:ascii="Times New Roman" w:hAnsi="Times New Roman" w:cs="Times New Roman"/>
          <w:b/>
          <w:bCs/>
          <w:color w:val="000000" w:themeColor="text1"/>
          <w:sz w:val="24"/>
          <w:szCs w:val="24"/>
        </w:rPr>
        <w:t xml:space="preserve">III. </w:t>
      </w:r>
      <w:r>
        <w:rPr>
          <w:rFonts w:ascii="Times New Roman" w:hAnsi="Times New Roman" w:cs="Times New Roman"/>
          <w:b/>
          <w:bCs/>
          <w:color w:val="000000" w:themeColor="text1"/>
          <w:sz w:val="24"/>
          <w:szCs w:val="24"/>
        </w:rPr>
        <w:t xml:space="preserve">DEFINITIONS </w:t>
      </w:r>
    </w:p>
    <w:p w14:paraId="2B47885C" w14:textId="77777777" w:rsidR="003E10CA" w:rsidRPr="003E10CA" w:rsidRDefault="003E10CA" w:rsidP="003E10CA">
      <w:pPr>
        <w:pStyle w:val="NormalWeb"/>
        <w:spacing w:before="0" w:beforeAutospacing="0" w:after="300" w:afterAutospacing="0"/>
        <w:rPr>
          <w:color w:val="000000" w:themeColor="text1"/>
        </w:rPr>
      </w:pPr>
      <w:r w:rsidRPr="003E10CA">
        <w:rPr>
          <w:color w:val="000000" w:themeColor="text1"/>
        </w:rPr>
        <w:t>For purposes of this policy, the following terms have the meaning given them in this section:</w:t>
      </w:r>
    </w:p>
    <w:p w14:paraId="7246FBAC"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xml:space="preserve">A. “Crisis team” means a group of persons, which may include teachers and non- teaching school personnel, selected by the building administrator in each school building who have received crisis intervention training and are responsible for becoming actively involved </w:t>
      </w:r>
      <w:r w:rsidRPr="003E10CA">
        <w:rPr>
          <w:color w:val="000000" w:themeColor="text1"/>
        </w:rPr>
        <w:lastRenderedPageBreak/>
        <w:t>with resolving crises. The building administrator or designee shall serve as the leader of the crisis team.</w:t>
      </w:r>
    </w:p>
    <w:p w14:paraId="2831F5EA"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B. “Emergency” means a situation where immediate intervention is needed to protect a child or other individual from physical injury.</w:t>
      </w:r>
    </w:p>
    <w:p w14:paraId="1FB3D260"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C. “Peace officer” means an employee or an elected or appointed official of a political subdivision or law enforcement agency who is licensed by the Board of Peace Officer Standards and Training, charged with the prevention and detection of crime and the enforcement of general criminal laws of the state and who has the full power of arrest. The term “peace officer” includes a person who serves as a sheriff, a deputy sheriff, a police officer, or a state patrol trooper. A “peace officer” is not an agent or an employee of the District.</w:t>
      </w:r>
    </w:p>
    <w:p w14:paraId="509A6179" w14:textId="060BA34E"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xml:space="preserve">D. “Police Liaison Officer” is a peace officer who, pursuant to an agreement between </w:t>
      </w:r>
      <w:r w:rsidR="00D65C24">
        <w:rPr>
          <w:color w:val="000000" w:themeColor="text1"/>
        </w:rPr>
        <w:t>Endazhi-Nitaawiging</w:t>
      </w:r>
      <w:r w:rsidRPr="003E10CA">
        <w:rPr>
          <w:color w:val="000000" w:themeColor="text1"/>
        </w:rPr>
        <w:t xml:space="preserve"> and a political subdivision or law enforcement agency, is assigned to a school building for all or a portion of the school day to provide law enforcement assistance and support to the building administration and to promote school safety, security, and positive relationships with students. A “police liaison officer” is not an agent or employee of the District.</w:t>
      </w:r>
    </w:p>
    <w:p w14:paraId="4D9A4C6D"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E.  The phrase “remove the student from school grounds” refers to the act of securing the person of a student, which may include a student with an IEP, and escorting that student from the school building or school sponsored event or activity.</w:t>
      </w:r>
    </w:p>
    <w:p w14:paraId="3372D9E6"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F. “Student with an IEP” or “the student” means a student who is eligible to receive special education and related services pursuant to the terms of an IEP or an individual interagency intervention plan (IIIP).</w:t>
      </w:r>
    </w:p>
    <w:p w14:paraId="581E2066" w14:textId="77777777" w:rsidR="003E10CA" w:rsidRPr="003E10CA" w:rsidRDefault="003E10CA" w:rsidP="003E10CA">
      <w:pPr>
        <w:pStyle w:val="NormalWeb"/>
        <w:spacing w:before="0" w:beforeAutospacing="0" w:after="300" w:afterAutospacing="0"/>
        <w:rPr>
          <w:color w:val="000000" w:themeColor="text1"/>
        </w:rPr>
      </w:pPr>
      <w:r w:rsidRPr="003E10CA">
        <w:rPr>
          <w:color w:val="000000" w:themeColor="text1"/>
        </w:rPr>
        <w:t>All other terms and phrases used in this policy shall be defined in accordance with applicable state and federal law or ordinary and customary usage.</w:t>
      </w:r>
    </w:p>
    <w:p w14:paraId="16CDCCB6" w14:textId="383D67B2" w:rsidR="003E10CA" w:rsidRPr="003E10CA" w:rsidRDefault="003E10CA" w:rsidP="003E10CA">
      <w:pPr>
        <w:pStyle w:val="Heading2"/>
        <w:spacing w:before="0" w:after="300" w:line="540" w:lineRule="atLeast"/>
        <w:rPr>
          <w:rFonts w:ascii="Times New Roman" w:hAnsi="Times New Roman" w:cs="Times New Roman"/>
          <w:color w:val="000000" w:themeColor="text1"/>
          <w:sz w:val="24"/>
          <w:szCs w:val="24"/>
        </w:rPr>
      </w:pPr>
      <w:r w:rsidRPr="003E10CA">
        <w:rPr>
          <w:rFonts w:ascii="Times New Roman" w:hAnsi="Times New Roman" w:cs="Times New Roman"/>
          <w:b/>
          <w:bCs/>
          <w:color w:val="000000" w:themeColor="text1"/>
          <w:sz w:val="24"/>
          <w:szCs w:val="24"/>
        </w:rPr>
        <w:t xml:space="preserve">IV. </w:t>
      </w:r>
      <w:r>
        <w:rPr>
          <w:rFonts w:ascii="Times New Roman" w:hAnsi="Times New Roman" w:cs="Times New Roman"/>
          <w:b/>
          <w:bCs/>
          <w:color w:val="000000" w:themeColor="text1"/>
          <w:sz w:val="24"/>
          <w:szCs w:val="24"/>
        </w:rPr>
        <w:t xml:space="preserve">REMOVAL OF STUDENTS FROM SCHOOL GROUNDS </w:t>
      </w:r>
    </w:p>
    <w:p w14:paraId="70332BEB"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A. Removal By Crisis Team</w:t>
      </w:r>
    </w:p>
    <w:p w14:paraId="7628D359"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If the behavior of a student with an IEP escalates to the point where the student's behavior endangers or may endanger the health, safety, or property of the student, other students, staff members, visitors, any other persons or school property, the school building's crisis team may be summoned. The crisis team may attempt to de-escalate the student's behavior by means including, but not limited to, those described in the student's IEP and/or behavior intervention plan. When such measures fail, or when the crisis team determines that the student's behavior continues to endanger or may endanger the health, safety, or property of the student, other students, staff members, visitors, any other persons or school property, the crisis team may remove the student from school grounds.</w:t>
      </w:r>
    </w:p>
    <w:p w14:paraId="1740FCA3"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lastRenderedPageBreak/>
        <w:t>If the student’s behavior cannot be safely managed, school personnel may immediately request assistance from the school resource officer or a peace officer.</w:t>
      </w:r>
    </w:p>
    <w:p w14:paraId="3328C412"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B. Removal By School Resource Officer or Peace Officer</w:t>
      </w:r>
    </w:p>
    <w:p w14:paraId="3DF6ABA0"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If a student with an IEP engages in conduct which endangers or may endanger the health, safety, or property of the student, other students, staff members, visitors, any other persons or school property, the school building's crisis team, building administrator, or the building administrator's designee, may request that the policy liaison officer or a peace officer remove the student from school grounds. </w:t>
      </w:r>
    </w:p>
    <w:p w14:paraId="3B22DEBC"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If a student with an IEP is restrained or removed from a classroom, school building, or school grounds by a peace officer at the request of a school administrator or school staff person during the school day twice in a 30-day period, the student’s IEP team must meet to determine if the student’s IEP is adequate or if additional evaluation is needed.</w:t>
      </w:r>
    </w:p>
    <w:p w14:paraId="43C7A252" w14:textId="04033CF2"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xml:space="preserve">Whether or not a student with an IEP engages in conduct which endangers or may endanger the health, safety, or property of the student, other students, staff members, visitors, any other persons or school property, </w:t>
      </w:r>
      <w:r w:rsidR="00D65C24">
        <w:rPr>
          <w:color w:val="000000" w:themeColor="text1"/>
        </w:rPr>
        <w:t>Endazhi-Nitaawiging</w:t>
      </w:r>
      <w:r w:rsidRPr="003E10CA">
        <w:rPr>
          <w:color w:val="000000" w:themeColor="text1"/>
        </w:rPr>
        <w:t xml:space="preserve"> personnel may report a crime committed by a student with an IEP to appropriate authorities. If </w:t>
      </w:r>
      <w:r w:rsidR="00D65C24">
        <w:rPr>
          <w:color w:val="000000" w:themeColor="text1"/>
        </w:rPr>
        <w:t>Endazhi-Nitaawiging</w:t>
      </w:r>
      <w:r w:rsidRPr="003E10CA">
        <w:rPr>
          <w:color w:val="000000" w:themeColor="text1"/>
        </w:rPr>
        <w:t xml:space="preserve"> reports a crime committed by a student with an IEP, school personnel shall transmit copies of the special education and disciplinary records of the student for consideration by appropriate authorities to whom it reports the crime, to the extent that the transmission is permitted by the Family Education Rights and Privacy Act (FERPA), the Minnesota Government Data Practices Act, and </w:t>
      </w:r>
      <w:r w:rsidR="00D65C24">
        <w:rPr>
          <w:color w:val="000000" w:themeColor="text1"/>
        </w:rPr>
        <w:t>Endazhi-Nitaawiging</w:t>
      </w:r>
      <w:r w:rsidRPr="003E10CA">
        <w:rPr>
          <w:color w:val="000000" w:themeColor="text1"/>
        </w:rPr>
        <w:t>'s policy, Protection and Privacy of Pupil Records.</w:t>
      </w:r>
    </w:p>
    <w:p w14:paraId="5CAAFD54"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The fact that a student has an IEP and is covered by special education law does not prevent a peace officer or school resource officer from exercising their responsibilities with regard to the application of federal and state law to crimes committed by a student with an IEP.</w:t>
      </w:r>
    </w:p>
    <w:p w14:paraId="26C55BAE"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C. Reasonable Force Permitted</w:t>
      </w:r>
    </w:p>
    <w:p w14:paraId="7C5AE5B8" w14:textId="17D984C0"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xml:space="preserve">In removing a student from school grounds, including a student with an IEP, a school administrator, crisis team member, teacher, other member of the instructional, support, supervisory staff, or other agents of </w:t>
      </w:r>
      <w:r w:rsidR="00D65C24">
        <w:rPr>
          <w:color w:val="000000" w:themeColor="text1"/>
        </w:rPr>
        <w:t>Endazhi-Nitaawiging</w:t>
      </w:r>
      <w:r w:rsidRPr="003E10CA">
        <w:rPr>
          <w:color w:val="000000" w:themeColor="text1"/>
        </w:rPr>
        <w:t xml:space="preserve"> may use reasonable force upon the student or toward the student when it is necessary under the circumstances to restrain the student from self-injury or to prevent injury to another person.</w:t>
      </w:r>
    </w:p>
    <w:p w14:paraId="462BB6EF" w14:textId="108D8C2C"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xml:space="preserve">In removing a student with an IEP  from school grounds, policy liaison officers and </w:t>
      </w:r>
      <w:r w:rsidR="00D65C24">
        <w:rPr>
          <w:color w:val="000000" w:themeColor="text1"/>
        </w:rPr>
        <w:t>Endazhi-Nitaawiging</w:t>
      </w:r>
      <w:r w:rsidRPr="003E10CA">
        <w:rPr>
          <w:color w:val="000000" w:themeColor="text1"/>
        </w:rPr>
        <w:t xml:space="preserve"> personnel are prohibited from engaging in the following conduct:</w:t>
      </w:r>
    </w:p>
    <w:p w14:paraId="1615C8AB"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1. Corporal punishment prohibited by Minn. Stat. § 121A.58;</w:t>
      </w:r>
    </w:p>
    <w:p w14:paraId="5CBFF36E"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2. Require the student to assume and maintain a specified physical position, activity, or posture that induces physical pain;</w:t>
      </w:r>
    </w:p>
    <w:p w14:paraId="4AEA9C5A"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lastRenderedPageBreak/>
        <w:t>3. Restrict, totally or partially, the student’s senses as punishment;</w:t>
      </w:r>
    </w:p>
    <w:p w14:paraId="257CF6EC"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4. Present an intense sound, light, or other sensory stimuli using smell, taste, substance, or spray as punishment;</w:t>
      </w:r>
    </w:p>
    <w:p w14:paraId="4619877D"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5. Deny or restrict the student’s access to equipment and devices such as walkers, wheelchairs, hearing aids and communication boards that facilitate the student’s functioning, except temporarily when necessary to prevent injury to the student or others or serious damage to the equipment or device, in which case the equipment or device must be returned to the student as soon as possible;</w:t>
      </w:r>
    </w:p>
    <w:p w14:paraId="5C6F9263"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6. Interact with the student in a manner that constitutes sexual abuse, neglect, or physical abuse under Minnesota Statutes section 626.556;</w:t>
      </w:r>
    </w:p>
    <w:p w14:paraId="3F4FC0D9"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7. Withhold regularly scheduled meals or water;</w:t>
      </w:r>
    </w:p>
    <w:p w14:paraId="71A61959" w14:textId="77777777"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8. Deny the student access to bathroom facilities; or</w:t>
      </w:r>
    </w:p>
    <w:p w14:paraId="0C276758" w14:textId="6E2252B0" w:rsidR="003E10CA" w:rsidRPr="003E10CA" w:rsidRDefault="003E10CA" w:rsidP="003E10CA">
      <w:pPr>
        <w:pStyle w:val="NormalWeb"/>
        <w:spacing w:before="0" w:beforeAutospacing="0" w:after="300" w:afterAutospacing="0"/>
        <w:ind w:left="1200"/>
        <w:rPr>
          <w:color w:val="000000" w:themeColor="text1"/>
        </w:rPr>
      </w:pPr>
      <w:r w:rsidRPr="003E10CA">
        <w:rPr>
          <w:color w:val="000000" w:themeColor="text1"/>
        </w:rPr>
        <w:t xml:space="preserve">9. Physical holding (as defined in Minn. Stat. § 125A.0941) that restricts or impairs a child’s ability to breathe, restricts or impairs a child’s ability to communicate distress, places pressure or weight on a child’s head, throat, neck, chest, lungs, sternum, diaphragm, back, or abdomen, or results in straddling a child’s torso. </w:t>
      </w:r>
      <w:r w:rsidR="00D65C24">
        <w:rPr>
          <w:color w:val="000000" w:themeColor="text1"/>
        </w:rPr>
        <w:t>Endazhi-Nitaawiging</w:t>
      </w:r>
      <w:r w:rsidRPr="003E10CA">
        <w:rPr>
          <w:color w:val="000000" w:themeColor="text1"/>
        </w:rPr>
        <w:t xml:space="preserve"> does not use prone restraints.</w:t>
      </w:r>
    </w:p>
    <w:p w14:paraId="5EB43FC2"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D. Parental Notification</w:t>
      </w:r>
    </w:p>
    <w:p w14:paraId="43FED66F"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The building administrator or designee shall make a reasonable effort to notify the student’s parent or guardian of the student’s removal from school grounds as soon as possible following the removal.</w:t>
      </w:r>
    </w:p>
    <w:p w14:paraId="22753BD0"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E. Continued Removals; Review of IEP</w:t>
      </w:r>
    </w:p>
    <w:p w14:paraId="06846C17"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If a student with an IEP is repeatedly removed from school, the IEP team must meet to review and determine the appropriateness of the IEP in light of the removals.</w:t>
      </w:r>
    </w:p>
    <w:p w14:paraId="21335372"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F. Effect of Policy in an Emergency; Use of Restrictive Procedures</w:t>
      </w:r>
    </w:p>
    <w:p w14:paraId="491512E2"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A student with an IEP may be removed in accordance with this policy regardless of whether the student’s conduct would create an emergency.</w:t>
      </w:r>
    </w:p>
    <w:p w14:paraId="4882331B" w14:textId="4B0E9C00"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xml:space="preserve">If </w:t>
      </w:r>
      <w:r w:rsidR="00D65C24">
        <w:rPr>
          <w:color w:val="000000" w:themeColor="text1"/>
        </w:rPr>
        <w:t>Endazhi-Nitaawiging</w:t>
      </w:r>
      <w:r w:rsidRPr="003E10CA">
        <w:rPr>
          <w:color w:val="000000" w:themeColor="text1"/>
        </w:rPr>
        <w:t xml:space="preserve"> seeks to remove a student with an IEP from school grounds under this policy due to behaviors that constitutes an emergency and the student's IEP, IIP, or behavior intervention plan authorizes the use of one or more restrictive procedures, the crisis team may employ those restrictive procedures, in addition to any reasonable force that may be necessary, to facilitate the student's removal from school grounds, as long as </w:t>
      </w:r>
      <w:r w:rsidRPr="003E10CA">
        <w:rPr>
          <w:color w:val="000000" w:themeColor="text1"/>
        </w:rPr>
        <w:lastRenderedPageBreak/>
        <w:t>the crisis team members who are implementing the restrictive procedure have received the training required by Minn. Stat. § 125A.0942, Subd. 5, and otherwise comply with the requirement of § 125A.0942.</w:t>
      </w:r>
    </w:p>
    <w:p w14:paraId="45EF65D4"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G.  Reporting to the Minnesota Department of Education (MDE) annually, stakeholders may recommend, as necessary, to the Commissioner of MDE specific and measurable implementation and outcome goals for reducing the use of restrictive procedures. The Commissioner must submit to the Legislature a report on districts' progress in reducing the use of restrictive procedures that recommends how to further reduce these procedures and eliminate the use of seclusion. By January 15, April 15, July 15, and October 15 of each year, districts must report in a form and manner determined by the Commissioner, about individual students who have been secluded. By July 15 each year, districts must report summary data.  The summary data must include information on the use of restrictive procedures for the prior school year, July 1 through June 30, including the use of reasonable force by school personnel that is consistent with the definition of physical holding or seclusion of a child with a disability.  </w:t>
      </w:r>
    </w:p>
    <w:p w14:paraId="0C2259C0" w14:textId="77777777" w:rsidR="003E10CA" w:rsidRPr="003E10CA" w:rsidRDefault="003E10CA" w:rsidP="003E10CA">
      <w:pPr>
        <w:pStyle w:val="NormalWeb"/>
        <w:spacing w:before="0" w:beforeAutospacing="0" w:after="300" w:afterAutospacing="0"/>
        <w:ind w:left="600"/>
        <w:rPr>
          <w:color w:val="000000" w:themeColor="text1"/>
        </w:rPr>
      </w:pPr>
      <w:r w:rsidRPr="003E10CA">
        <w:rPr>
          <w:color w:val="000000" w:themeColor="text1"/>
        </w:rPr>
        <w:t> </w:t>
      </w:r>
    </w:p>
    <w:p w14:paraId="1CD9C529" w14:textId="77777777" w:rsidR="003E10CA" w:rsidRPr="003E10CA" w:rsidRDefault="003E10CA" w:rsidP="003E10CA">
      <w:pPr>
        <w:pStyle w:val="NormalWeb"/>
        <w:spacing w:before="0" w:beforeAutospacing="0" w:after="300" w:afterAutospacing="0"/>
        <w:rPr>
          <w:color w:val="000000" w:themeColor="text1"/>
        </w:rPr>
      </w:pPr>
      <w:r w:rsidRPr="003E10CA">
        <w:rPr>
          <w:rStyle w:val="Strong"/>
          <w:rFonts w:eastAsiaTheme="majorEastAsia"/>
          <w:i/>
          <w:iCs/>
          <w:color w:val="000000" w:themeColor="text1"/>
        </w:rPr>
        <w:t>Legal References: </w:t>
      </w:r>
      <w:r w:rsidRPr="003E10CA">
        <w:rPr>
          <w:color w:val="000000" w:themeColor="text1"/>
        </w:rPr>
        <w:br/>
        <w:t>Minn. Stat. § 13.01, </w:t>
      </w:r>
      <w:r w:rsidRPr="003E10CA">
        <w:rPr>
          <w:i/>
          <w:iCs/>
          <w:color w:val="000000" w:themeColor="text1"/>
        </w:rPr>
        <w:t>et seq. </w:t>
      </w:r>
      <w:r w:rsidRPr="003E10CA">
        <w:rPr>
          <w:color w:val="000000" w:themeColor="text1"/>
        </w:rPr>
        <w:t>(Minnesota Government Data Practices Act)</w:t>
      </w:r>
      <w:r w:rsidRPr="003E10CA">
        <w:rPr>
          <w:color w:val="000000" w:themeColor="text1"/>
        </w:rPr>
        <w:br/>
        <w:t>Minn. Stat. §§ 121A.40-121A.56 (Minnesota Pupil Fair Dismissal Act)</w:t>
      </w:r>
      <w:r w:rsidRPr="003E10CA">
        <w:rPr>
          <w:color w:val="000000" w:themeColor="text1"/>
        </w:rPr>
        <w:br/>
        <w:t>Minn. Stat. § 121A.582 (Student Discipline; Reasonable Force)</w:t>
      </w:r>
      <w:r w:rsidRPr="003E10CA">
        <w:rPr>
          <w:color w:val="000000" w:themeColor="text1"/>
        </w:rPr>
        <w:br/>
        <w:t>Minn. Stat. § 121A.61 (Discipline and Removal of Students from Class)</w:t>
      </w:r>
      <w:r w:rsidRPr="003E10CA">
        <w:rPr>
          <w:color w:val="000000" w:themeColor="text1"/>
        </w:rPr>
        <w:br/>
        <w:t>Minn. Stat. §§ 125A.094, 125A.0941 &amp; 125A.0942 (restrictive procedures)</w:t>
      </w:r>
      <w:r w:rsidRPr="003E10CA">
        <w:rPr>
          <w:color w:val="000000" w:themeColor="text1"/>
        </w:rPr>
        <w:br/>
        <w:t>Minn. Stat. § 609.06 (Authorized Use of Force)</w:t>
      </w:r>
      <w:r w:rsidRPr="003E10CA">
        <w:rPr>
          <w:color w:val="000000" w:themeColor="text1"/>
        </w:rPr>
        <w:br/>
        <w:t>Minn. Stat. § 609.379 (Permitted Actions)</w:t>
      </w:r>
      <w:r w:rsidRPr="003E10CA">
        <w:rPr>
          <w:color w:val="000000" w:themeColor="text1"/>
        </w:rPr>
        <w:br/>
        <w:t>20 U.S.C. § 1232g </w:t>
      </w:r>
      <w:r w:rsidRPr="003E10CA">
        <w:rPr>
          <w:i/>
          <w:iCs/>
          <w:color w:val="000000" w:themeColor="text1"/>
        </w:rPr>
        <w:t>et seq. </w:t>
      </w:r>
      <w:r w:rsidRPr="003E10CA">
        <w:rPr>
          <w:color w:val="000000" w:themeColor="text1"/>
        </w:rPr>
        <w:t>(Family Educational Rights and Privacy (FERPA))</w:t>
      </w:r>
      <w:r w:rsidRPr="003E10CA">
        <w:rPr>
          <w:color w:val="000000" w:themeColor="text1"/>
        </w:rPr>
        <w:br/>
        <w:t>20 U.S.C. § 1415(k)(6) (Individuals with Disabilities Education Improvement Act of 2004 (IDEA))</w:t>
      </w:r>
      <w:r w:rsidRPr="003E10CA">
        <w:rPr>
          <w:color w:val="000000" w:themeColor="text1"/>
        </w:rPr>
        <w:br/>
        <w:t>34 C.F.R. § 300.535 (IDEA Regulation Regarding Involvement of Law Enforcement)</w:t>
      </w:r>
    </w:p>
    <w:p w14:paraId="696D8863" w14:textId="4FC6AE24" w:rsidR="003E10CA" w:rsidRPr="00D65C24" w:rsidRDefault="003E10CA" w:rsidP="003E10CA">
      <w:pPr>
        <w:pStyle w:val="NormalWeb"/>
        <w:spacing w:before="0" w:beforeAutospacing="0" w:after="300" w:afterAutospacing="0"/>
        <w:rPr>
          <w:b/>
          <w:bCs/>
          <w:i/>
          <w:iCs/>
          <w:color w:val="000000" w:themeColor="text1"/>
        </w:rPr>
      </w:pPr>
      <w:r w:rsidRPr="003E10CA">
        <w:rPr>
          <w:rStyle w:val="Strong"/>
          <w:rFonts w:eastAsiaTheme="majorEastAsia"/>
          <w:i/>
          <w:iCs/>
          <w:color w:val="000000" w:themeColor="text1"/>
        </w:rPr>
        <w:t>Cross References: </w:t>
      </w:r>
      <w:r w:rsidRPr="003E10CA">
        <w:rPr>
          <w:color w:val="000000" w:themeColor="text1"/>
        </w:rPr>
        <w:br/>
        <w:t>WBLASB Policy 506 (Student Discipline)</w:t>
      </w:r>
      <w:r w:rsidRPr="003E10CA">
        <w:rPr>
          <w:color w:val="000000" w:themeColor="text1"/>
        </w:rPr>
        <w:br/>
        <w:t>WBLASB Policy 507 (Corporal Punishment)</w:t>
      </w:r>
      <w:r w:rsidRPr="003E10CA">
        <w:rPr>
          <w:color w:val="000000" w:themeColor="text1"/>
        </w:rPr>
        <w:br/>
        <w:t>WBLASB Policy 515 (Protection and Privacy of Pupil Records)</w:t>
      </w:r>
      <w:r w:rsidRPr="003E10CA">
        <w:rPr>
          <w:color w:val="000000" w:themeColor="text1"/>
        </w:rPr>
        <w:br/>
        <w:t>WBLASB Policy 525 (Violence Prevention)</w:t>
      </w:r>
      <w:r w:rsidRPr="003E10CA">
        <w:rPr>
          <w:color w:val="000000" w:themeColor="text1"/>
        </w:rPr>
        <w:br/>
        <w:t>WBLASB Policy 806 (Crisis Management Policy)</w:t>
      </w:r>
      <w:r w:rsidR="00D65C24">
        <w:rPr>
          <w:color w:val="000000" w:themeColor="text1"/>
        </w:rPr>
        <w:br/>
      </w:r>
      <w:r w:rsidR="00D65C24">
        <w:rPr>
          <w:color w:val="000000" w:themeColor="text1"/>
        </w:rPr>
        <w:br/>
      </w:r>
      <w:r w:rsidR="00D65C24" w:rsidRPr="00D65C24">
        <w:rPr>
          <w:b/>
          <w:bCs/>
          <w:i/>
          <w:iCs/>
          <w:color w:val="000000" w:themeColor="text1"/>
        </w:rPr>
        <w:t>Adopted:</w:t>
      </w:r>
      <w:r w:rsidR="00FD5E4F">
        <w:rPr>
          <w:b/>
          <w:bCs/>
          <w:i/>
          <w:iCs/>
          <w:color w:val="000000" w:themeColor="text1"/>
        </w:rPr>
        <w:t xml:space="preserve">   </w:t>
      </w:r>
      <w:r w:rsidR="00FD5E4F">
        <w:rPr>
          <w:b/>
          <w:iCs/>
          <w:spacing w:val="-2"/>
        </w:rPr>
        <w:t>July 27</w:t>
      </w:r>
      <w:r w:rsidR="00FD5E4F" w:rsidRPr="00430EA9">
        <w:rPr>
          <w:b/>
          <w:iCs/>
          <w:spacing w:val="-2"/>
          <w:vertAlign w:val="superscript"/>
        </w:rPr>
        <w:t>th</w:t>
      </w:r>
      <w:r w:rsidR="00FD5E4F">
        <w:rPr>
          <w:b/>
          <w:iCs/>
          <w:spacing w:val="-2"/>
        </w:rPr>
        <w:t>, 2022</w:t>
      </w:r>
    </w:p>
    <w:p w14:paraId="5C591FD3" w14:textId="77777777" w:rsidR="009D01B5" w:rsidRDefault="009D01B5"/>
    <w:sectPr w:rsidR="009D01B5" w:rsidSect="003F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F74"/>
    <w:multiLevelType w:val="multilevel"/>
    <w:tmpl w:val="D334E7D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22017"/>
    <w:multiLevelType w:val="multilevel"/>
    <w:tmpl w:val="9CDC2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FE798A"/>
    <w:multiLevelType w:val="multilevel"/>
    <w:tmpl w:val="A81E3908"/>
    <w:lvl w:ilvl="0">
      <w:start w:val="1"/>
      <w:numFmt w:val="decimal"/>
      <w:lvlText w:val="%1."/>
      <w:lvlJc w:val="left"/>
      <w:pPr>
        <w:tabs>
          <w:tab w:val="num" w:pos="720"/>
        </w:tabs>
        <w:ind w:left="720" w:hanging="360"/>
      </w:pPr>
      <w:rPr>
        <w:rFonts w:ascii="Times New Roman" w:hAnsi="Times New Roman" w:cs="Times New Roman" w:hint="default"/>
      </w:rPr>
    </w:lvl>
    <w:lvl w:ilvl="1">
      <w:start w:val="2"/>
      <w:numFmt w:val="upperLetter"/>
      <w:lvlText w:val="%2."/>
      <w:lvlJc w:val="left"/>
      <w:pPr>
        <w:ind w:left="1440" w:hanging="360"/>
      </w:pPr>
      <w:rPr>
        <w:rFonts w:ascii="Arial"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132302">
    <w:abstractNumId w:val="1"/>
  </w:num>
  <w:num w:numId="2" w16cid:durableId="1209803124">
    <w:abstractNumId w:val="2"/>
  </w:num>
  <w:num w:numId="3" w16cid:durableId="713309372">
    <w:abstractNumId w:val="0"/>
  </w:num>
  <w:num w:numId="4" w16cid:durableId="91647546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B5"/>
    <w:rsid w:val="00031207"/>
    <w:rsid w:val="00033E84"/>
    <w:rsid w:val="00044EA9"/>
    <w:rsid w:val="00096686"/>
    <w:rsid w:val="00116FFA"/>
    <w:rsid w:val="001350EA"/>
    <w:rsid w:val="001408E0"/>
    <w:rsid w:val="00147EBB"/>
    <w:rsid w:val="001A6E49"/>
    <w:rsid w:val="001C28F4"/>
    <w:rsid w:val="001E1CD1"/>
    <w:rsid w:val="00234030"/>
    <w:rsid w:val="00242137"/>
    <w:rsid w:val="00275878"/>
    <w:rsid w:val="002F4F52"/>
    <w:rsid w:val="003E10CA"/>
    <w:rsid w:val="003E2014"/>
    <w:rsid w:val="003F13BD"/>
    <w:rsid w:val="00412143"/>
    <w:rsid w:val="00412855"/>
    <w:rsid w:val="00486D10"/>
    <w:rsid w:val="00527AFC"/>
    <w:rsid w:val="005318B2"/>
    <w:rsid w:val="0057596D"/>
    <w:rsid w:val="005805AD"/>
    <w:rsid w:val="00587558"/>
    <w:rsid w:val="00617769"/>
    <w:rsid w:val="006A5843"/>
    <w:rsid w:val="00737D8C"/>
    <w:rsid w:val="00783699"/>
    <w:rsid w:val="007B1726"/>
    <w:rsid w:val="007C5B3E"/>
    <w:rsid w:val="008A395C"/>
    <w:rsid w:val="00944FA7"/>
    <w:rsid w:val="009713CA"/>
    <w:rsid w:val="009D01B5"/>
    <w:rsid w:val="00A45E29"/>
    <w:rsid w:val="00A55DA3"/>
    <w:rsid w:val="00AC2509"/>
    <w:rsid w:val="00AE3679"/>
    <w:rsid w:val="00B156BA"/>
    <w:rsid w:val="00BD21F5"/>
    <w:rsid w:val="00C01226"/>
    <w:rsid w:val="00C32DDA"/>
    <w:rsid w:val="00D22CF8"/>
    <w:rsid w:val="00D53B98"/>
    <w:rsid w:val="00D65C24"/>
    <w:rsid w:val="00D667D6"/>
    <w:rsid w:val="00D708B1"/>
    <w:rsid w:val="00DB442B"/>
    <w:rsid w:val="00E7648C"/>
    <w:rsid w:val="00E95A55"/>
    <w:rsid w:val="00F0199E"/>
    <w:rsid w:val="00F1226F"/>
    <w:rsid w:val="00F3519C"/>
    <w:rsid w:val="00F82765"/>
    <w:rsid w:val="00FD487B"/>
    <w:rsid w:val="00FD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50F4"/>
  <w15:chartTrackingRefBased/>
  <w15:docId w15:val="{711E6F5C-7287-114A-9710-A757C1A2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1B5"/>
    <w:pPr>
      <w:widowControl w:val="0"/>
      <w:autoSpaceDE w:val="0"/>
      <w:autoSpaceDN w:val="0"/>
      <w:ind w:left="860" w:hanging="720"/>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3E10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1B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D01B5"/>
    <w:rPr>
      <w:rFonts w:ascii="Times New Roman" w:eastAsia="Times New Roman" w:hAnsi="Times New Roman" w:cs="Times New Roman"/>
      <w:b/>
      <w:bCs/>
    </w:rPr>
  </w:style>
  <w:style w:type="table" w:styleId="TableGrid">
    <w:name w:val="Table Grid"/>
    <w:basedOn w:val="TableNormal"/>
    <w:uiPriority w:val="39"/>
    <w:rsid w:val="009D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1B5"/>
    <w:pPr>
      <w:ind w:left="720"/>
      <w:contextualSpacing/>
    </w:pPr>
  </w:style>
  <w:style w:type="character" w:customStyle="1" w:styleId="Heading2Char">
    <w:name w:val="Heading 2 Char"/>
    <w:basedOn w:val="DefaultParagraphFont"/>
    <w:link w:val="Heading2"/>
    <w:uiPriority w:val="9"/>
    <w:semiHidden/>
    <w:rsid w:val="003E10C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E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2467">
      <w:bodyDiv w:val="1"/>
      <w:marLeft w:val="0"/>
      <w:marRight w:val="0"/>
      <w:marTop w:val="0"/>
      <w:marBottom w:val="0"/>
      <w:divBdr>
        <w:top w:val="none" w:sz="0" w:space="0" w:color="auto"/>
        <w:left w:val="none" w:sz="0" w:space="0" w:color="auto"/>
        <w:bottom w:val="none" w:sz="0" w:space="0" w:color="auto"/>
        <w:right w:val="none" w:sz="0" w:space="0" w:color="auto"/>
      </w:divBdr>
      <w:divsChild>
        <w:div w:id="2135902654">
          <w:marLeft w:val="0"/>
          <w:marRight w:val="0"/>
          <w:marTop w:val="0"/>
          <w:marBottom w:val="0"/>
          <w:divBdr>
            <w:top w:val="none" w:sz="0" w:space="0" w:color="auto"/>
            <w:left w:val="none" w:sz="0" w:space="0" w:color="auto"/>
            <w:bottom w:val="none" w:sz="0" w:space="0" w:color="auto"/>
            <w:right w:val="none" w:sz="0" w:space="0" w:color="auto"/>
          </w:divBdr>
          <w:divsChild>
            <w:div w:id="1329093691">
              <w:marLeft w:val="0"/>
              <w:marRight w:val="0"/>
              <w:marTop w:val="0"/>
              <w:marBottom w:val="0"/>
              <w:divBdr>
                <w:top w:val="none" w:sz="0" w:space="0" w:color="auto"/>
                <w:left w:val="none" w:sz="0" w:space="0" w:color="auto"/>
                <w:bottom w:val="none" w:sz="0" w:space="0" w:color="auto"/>
                <w:right w:val="none" w:sz="0" w:space="0" w:color="auto"/>
              </w:divBdr>
              <w:divsChild>
                <w:div w:id="903612967">
                  <w:marLeft w:val="0"/>
                  <w:marRight w:val="0"/>
                  <w:marTop w:val="0"/>
                  <w:marBottom w:val="0"/>
                  <w:divBdr>
                    <w:top w:val="none" w:sz="0" w:space="0" w:color="auto"/>
                    <w:left w:val="none" w:sz="0" w:space="0" w:color="auto"/>
                    <w:bottom w:val="none" w:sz="0" w:space="0" w:color="auto"/>
                    <w:right w:val="none" w:sz="0" w:space="0" w:color="auto"/>
                  </w:divBdr>
                </w:div>
                <w:div w:id="1984961149">
                  <w:marLeft w:val="0"/>
                  <w:marRight w:val="0"/>
                  <w:marTop w:val="0"/>
                  <w:marBottom w:val="0"/>
                  <w:divBdr>
                    <w:top w:val="none" w:sz="0" w:space="0" w:color="auto"/>
                    <w:left w:val="none" w:sz="0" w:space="0" w:color="auto"/>
                    <w:bottom w:val="none" w:sz="0" w:space="0" w:color="auto"/>
                    <w:right w:val="none" w:sz="0" w:space="0" w:color="auto"/>
                  </w:divBdr>
                </w:div>
              </w:divsChild>
            </w:div>
            <w:div w:id="541602115">
              <w:marLeft w:val="0"/>
              <w:marRight w:val="0"/>
              <w:marTop w:val="0"/>
              <w:marBottom w:val="0"/>
              <w:divBdr>
                <w:top w:val="none" w:sz="0" w:space="0" w:color="auto"/>
                <w:left w:val="none" w:sz="0" w:space="0" w:color="auto"/>
                <w:bottom w:val="none" w:sz="0" w:space="0" w:color="auto"/>
                <w:right w:val="none" w:sz="0" w:space="0" w:color="auto"/>
              </w:divBdr>
              <w:divsChild>
                <w:div w:id="5420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5796">
      <w:bodyDiv w:val="1"/>
      <w:marLeft w:val="0"/>
      <w:marRight w:val="0"/>
      <w:marTop w:val="0"/>
      <w:marBottom w:val="0"/>
      <w:divBdr>
        <w:top w:val="none" w:sz="0" w:space="0" w:color="auto"/>
        <w:left w:val="none" w:sz="0" w:space="0" w:color="auto"/>
        <w:bottom w:val="none" w:sz="0" w:space="0" w:color="auto"/>
        <w:right w:val="none" w:sz="0" w:space="0" w:color="auto"/>
      </w:divBdr>
      <w:divsChild>
        <w:div w:id="428506516">
          <w:marLeft w:val="0"/>
          <w:marRight w:val="0"/>
          <w:marTop w:val="0"/>
          <w:marBottom w:val="0"/>
          <w:divBdr>
            <w:top w:val="none" w:sz="0" w:space="0" w:color="auto"/>
            <w:left w:val="none" w:sz="0" w:space="0" w:color="auto"/>
            <w:bottom w:val="none" w:sz="0" w:space="0" w:color="auto"/>
            <w:right w:val="none" w:sz="0" w:space="0" w:color="auto"/>
          </w:divBdr>
          <w:divsChild>
            <w:div w:id="1750689098">
              <w:marLeft w:val="0"/>
              <w:marRight w:val="0"/>
              <w:marTop w:val="0"/>
              <w:marBottom w:val="0"/>
              <w:divBdr>
                <w:top w:val="none" w:sz="0" w:space="0" w:color="auto"/>
                <w:left w:val="none" w:sz="0" w:space="0" w:color="auto"/>
                <w:bottom w:val="none" w:sz="0" w:space="0" w:color="auto"/>
                <w:right w:val="none" w:sz="0" w:space="0" w:color="auto"/>
              </w:divBdr>
              <w:divsChild>
                <w:div w:id="1929925854">
                  <w:marLeft w:val="0"/>
                  <w:marRight w:val="0"/>
                  <w:marTop w:val="0"/>
                  <w:marBottom w:val="0"/>
                  <w:divBdr>
                    <w:top w:val="none" w:sz="0" w:space="0" w:color="auto"/>
                    <w:left w:val="none" w:sz="0" w:space="0" w:color="auto"/>
                    <w:bottom w:val="none" w:sz="0" w:space="0" w:color="auto"/>
                    <w:right w:val="none" w:sz="0" w:space="0" w:color="auto"/>
                  </w:divBdr>
                </w:div>
              </w:divsChild>
            </w:div>
            <w:div w:id="1738280811">
              <w:marLeft w:val="0"/>
              <w:marRight w:val="0"/>
              <w:marTop w:val="0"/>
              <w:marBottom w:val="0"/>
              <w:divBdr>
                <w:top w:val="none" w:sz="0" w:space="0" w:color="auto"/>
                <w:left w:val="none" w:sz="0" w:space="0" w:color="auto"/>
                <w:bottom w:val="none" w:sz="0" w:space="0" w:color="auto"/>
                <w:right w:val="none" w:sz="0" w:space="0" w:color="auto"/>
              </w:divBdr>
              <w:divsChild>
                <w:div w:id="536090805">
                  <w:marLeft w:val="0"/>
                  <w:marRight w:val="0"/>
                  <w:marTop w:val="0"/>
                  <w:marBottom w:val="0"/>
                  <w:divBdr>
                    <w:top w:val="none" w:sz="0" w:space="0" w:color="auto"/>
                    <w:left w:val="none" w:sz="0" w:space="0" w:color="auto"/>
                    <w:bottom w:val="none" w:sz="0" w:space="0" w:color="auto"/>
                    <w:right w:val="none" w:sz="0" w:space="0" w:color="auto"/>
                  </w:divBdr>
                </w:div>
              </w:divsChild>
            </w:div>
            <w:div w:id="705254611">
              <w:marLeft w:val="0"/>
              <w:marRight w:val="0"/>
              <w:marTop w:val="0"/>
              <w:marBottom w:val="0"/>
              <w:divBdr>
                <w:top w:val="none" w:sz="0" w:space="0" w:color="auto"/>
                <w:left w:val="none" w:sz="0" w:space="0" w:color="auto"/>
                <w:bottom w:val="none" w:sz="0" w:space="0" w:color="auto"/>
                <w:right w:val="none" w:sz="0" w:space="0" w:color="auto"/>
              </w:divBdr>
              <w:divsChild>
                <w:div w:id="294145374">
                  <w:marLeft w:val="0"/>
                  <w:marRight w:val="0"/>
                  <w:marTop w:val="0"/>
                  <w:marBottom w:val="0"/>
                  <w:divBdr>
                    <w:top w:val="none" w:sz="0" w:space="0" w:color="auto"/>
                    <w:left w:val="none" w:sz="0" w:space="0" w:color="auto"/>
                    <w:bottom w:val="none" w:sz="0" w:space="0" w:color="auto"/>
                    <w:right w:val="none" w:sz="0" w:space="0" w:color="auto"/>
                  </w:divBdr>
                </w:div>
              </w:divsChild>
            </w:div>
            <w:div w:id="2072270109">
              <w:marLeft w:val="0"/>
              <w:marRight w:val="0"/>
              <w:marTop w:val="0"/>
              <w:marBottom w:val="0"/>
              <w:divBdr>
                <w:top w:val="none" w:sz="0" w:space="0" w:color="auto"/>
                <w:left w:val="none" w:sz="0" w:space="0" w:color="auto"/>
                <w:bottom w:val="none" w:sz="0" w:space="0" w:color="auto"/>
                <w:right w:val="none" w:sz="0" w:space="0" w:color="auto"/>
              </w:divBdr>
              <w:divsChild>
                <w:div w:id="1425956850">
                  <w:marLeft w:val="0"/>
                  <w:marRight w:val="0"/>
                  <w:marTop w:val="0"/>
                  <w:marBottom w:val="0"/>
                  <w:divBdr>
                    <w:top w:val="none" w:sz="0" w:space="0" w:color="auto"/>
                    <w:left w:val="none" w:sz="0" w:space="0" w:color="auto"/>
                    <w:bottom w:val="none" w:sz="0" w:space="0" w:color="auto"/>
                    <w:right w:val="none" w:sz="0" w:space="0" w:color="auto"/>
                  </w:divBdr>
                </w:div>
              </w:divsChild>
            </w:div>
            <w:div w:id="1427732983">
              <w:marLeft w:val="0"/>
              <w:marRight w:val="0"/>
              <w:marTop w:val="0"/>
              <w:marBottom w:val="0"/>
              <w:divBdr>
                <w:top w:val="none" w:sz="0" w:space="0" w:color="auto"/>
                <w:left w:val="none" w:sz="0" w:space="0" w:color="auto"/>
                <w:bottom w:val="none" w:sz="0" w:space="0" w:color="auto"/>
                <w:right w:val="none" w:sz="0" w:space="0" w:color="auto"/>
              </w:divBdr>
              <w:divsChild>
                <w:div w:id="1569147321">
                  <w:marLeft w:val="0"/>
                  <w:marRight w:val="0"/>
                  <w:marTop w:val="0"/>
                  <w:marBottom w:val="0"/>
                  <w:divBdr>
                    <w:top w:val="none" w:sz="0" w:space="0" w:color="auto"/>
                    <w:left w:val="none" w:sz="0" w:space="0" w:color="auto"/>
                    <w:bottom w:val="none" w:sz="0" w:space="0" w:color="auto"/>
                    <w:right w:val="none" w:sz="0" w:space="0" w:color="auto"/>
                  </w:divBdr>
                </w:div>
              </w:divsChild>
            </w:div>
            <w:div w:id="532695672">
              <w:marLeft w:val="0"/>
              <w:marRight w:val="0"/>
              <w:marTop w:val="0"/>
              <w:marBottom w:val="0"/>
              <w:divBdr>
                <w:top w:val="none" w:sz="0" w:space="0" w:color="auto"/>
                <w:left w:val="none" w:sz="0" w:space="0" w:color="auto"/>
                <w:bottom w:val="none" w:sz="0" w:space="0" w:color="auto"/>
                <w:right w:val="none" w:sz="0" w:space="0" w:color="auto"/>
              </w:divBdr>
              <w:divsChild>
                <w:div w:id="795835114">
                  <w:marLeft w:val="0"/>
                  <w:marRight w:val="0"/>
                  <w:marTop w:val="0"/>
                  <w:marBottom w:val="0"/>
                  <w:divBdr>
                    <w:top w:val="none" w:sz="0" w:space="0" w:color="auto"/>
                    <w:left w:val="none" w:sz="0" w:space="0" w:color="auto"/>
                    <w:bottom w:val="none" w:sz="0" w:space="0" w:color="auto"/>
                    <w:right w:val="none" w:sz="0" w:space="0" w:color="auto"/>
                  </w:divBdr>
                </w:div>
              </w:divsChild>
            </w:div>
            <w:div w:id="844324892">
              <w:marLeft w:val="0"/>
              <w:marRight w:val="0"/>
              <w:marTop w:val="0"/>
              <w:marBottom w:val="0"/>
              <w:divBdr>
                <w:top w:val="none" w:sz="0" w:space="0" w:color="auto"/>
                <w:left w:val="none" w:sz="0" w:space="0" w:color="auto"/>
                <w:bottom w:val="none" w:sz="0" w:space="0" w:color="auto"/>
                <w:right w:val="none" w:sz="0" w:space="0" w:color="auto"/>
              </w:divBdr>
              <w:divsChild>
                <w:div w:id="1888301878">
                  <w:marLeft w:val="0"/>
                  <w:marRight w:val="0"/>
                  <w:marTop w:val="0"/>
                  <w:marBottom w:val="0"/>
                  <w:divBdr>
                    <w:top w:val="none" w:sz="0" w:space="0" w:color="auto"/>
                    <w:left w:val="none" w:sz="0" w:space="0" w:color="auto"/>
                    <w:bottom w:val="none" w:sz="0" w:space="0" w:color="auto"/>
                    <w:right w:val="none" w:sz="0" w:space="0" w:color="auto"/>
                  </w:divBdr>
                </w:div>
              </w:divsChild>
            </w:div>
            <w:div w:id="1340736725">
              <w:marLeft w:val="0"/>
              <w:marRight w:val="0"/>
              <w:marTop w:val="0"/>
              <w:marBottom w:val="0"/>
              <w:divBdr>
                <w:top w:val="none" w:sz="0" w:space="0" w:color="auto"/>
                <w:left w:val="none" w:sz="0" w:space="0" w:color="auto"/>
                <w:bottom w:val="none" w:sz="0" w:space="0" w:color="auto"/>
                <w:right w:val="none" w:sz="0" w:space="0" w:color="auto"/>
              </w:divBdr>
              <w:divsChild>
                <w:div w:id="954098457">
                  <w:marLeft w:val="0"/>
                  <w:marRight w:val="0"/>
                  <w:marTop w:val="0"/>
                  <w:marBottom w:val="0"/>
                  <w:divBdr>
                    <w:top w:val="none" w:sz="0" w:space="0" w:color="auto"/>
                    <w:left w:val="none" w:sz="0" w:space="0" w:color="auto"/>
                    <w:bottom w:val="none" w:sz="0" w:space="0" w:color="auto"/>
                    <w:right w:val="none" w:sz="0" w:space="0" w:color="auto"/>
                  </w:divBdr>
                </w:div>
              </w:divsChild>
            </w:div>
            <w:div w:id="56517031">
              <w:marLeft w:val="0"/>
              <w:marRight w:val="0"/>
              <w:marTop w:val="0"/>
              <w:marBottom w:val="0"/>
              <w:divBdr>
                <w:top w:val="none" w:sz="0" w:space="0" w:color="auto"/>
                <w:left w:val="none" w:sz="0" w:space="0" w:color="auto"/>
                <w:bottom w:val="none" w:sz="0" w:space="0" w:color="auto"/>
                <w:right w:val="none" w:sz="0" w:space="0" w:color="auto"/>
              </w:divBdr>
              <w:divsChild>
                <w:div w:id="18441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3457">
          <w:marLeft w:val="0"/>
          <w:marRight w:val="0"/>
          <w:marTop w:val="0"/>
          <w:marBottom w:val="0"/>
          <w:divBdr>
            <w:top w:val="none" w:sz="0" w:space="0" w:color="auto"/>
            <w:left w:val="none" w:sz="0" w:space="0" w:color="auto"/>
            <w:bottom w:val="none" w:sz="0" w:space="0" w:color="auto"/>
            <w:right w:val="none" w:sz="0" w:space="0" w:color="auto"/>
          </w:divBdr>
          <w:divsChild>
            <w:div w:id="1722439257">
              <w:marLeft w:val="0"/>
              <w:marRight w:val="0"/>
              <w:marTop w:val="0"/>
              <w:marBottom w:val="0"/>
              <w:divBdr>
                <w:top w:val="none" w:sz="0" w:space="0" w:color="auto"/>
                <w:left w:val="none" w:sz="0" w:space="0" w:color="auto"/>
                <w:bottom w:val="none" w:sz="0" w:space="0" w:color="auto"/>
                <w:right w:val="none" w:sz="0" w:space="0" w:color="auto"/>
              </w:divBdr>
              <w:divsChild>
                <w:div w:id="1319965251">
                  <w:marLeft w:val="0"/>
                  <w:marRight w:val="0"/>
                  <w:marTop w:val="0"/>
                  <w:marBottom w:val="0"/>
                  <w:divBdr>
                    <w:top w:val="none" w:sz="0" w:space="0" w:color="auto"/>
                    <w:left w:val="none" w:sz="0" w:space="0" w:color="auto"/>
                    <w:bottom w:val="none" w:sz="0" w:space="0" w:color="auto"/>
                    <w:right w:val="none" w:sz="0" w:space="0" w:color="auto"/>
                  </w:divBdr>
                </w:div>
                <w:div w:id="540170502">
                  <w:marLeft w:val="0"/>
                  <w:marRight w:val="0"/>
                  <w:marTop w:val="0"/>
                  <w:marBottom w:val="0"/>
                  <w:divBdr>
                    <w:top w:val="none" w:sz="0" w:space="0" w:color="auto"/>
                    <w:left w:val="none" w:sz="0" w:space="0" w:color="auto"/>
                    <w:bottom w:val="none" w:sz="0" w:space="0" w:color="auto"/>
                    <w:right w:val="none" w:sz="0" w:space="0" w:color="auto"/>
                  </w:divBdr>
                </w:div>
              </w:divsChild>
            </w:div>
            <w:div w:id="1053381471">
              <w:marLeft w:val="0"/>
              <w:marRight w:val="0"/>
              <w:marTop w:val="0"/>
              <w:marBottom w:val="0"/>
              <w:divBdr>
                <w:top w:val="none" w:sz="0" w:space="0" w:color="auto"/>
                <w:left w:val="none" w:sz="0" w:space="0" w:color="auto"/>
                <w:bottom w:val="none" w:sz="0" w:space="0" w:color="auto"/>
                <w:right w:val="none" w:sz="0" w:space="0" w:color="auto"/>
              </w:divBdr>
              <w:divsChild>
                <w:div w:id="480922070">
                  <w:marLeft w:val="0"/>
                  <w:marRight w:val="0"/>
                  <w:marTop w:val="0"/>
                  <w:marBottom w:val="0"/>
                  <w:divBdr>
                    <w:top w:val="none" w:sz="0" w:space="0" w:color="auto"/>
                    <w:left w:val="none" w:sz="0" w:space="0" w:color="auto"/>
                    <w:bottom w:val="none" w:sz="0" w:space="0" w:color="auto"/>
                    <w:right w:val="none" w:sz="0" w:space="0" w:color="auto"/>
                  </w:divBdr>
                </w:div>
              </w:divsChild>
            </w:div>
            <w:div w:id="583954960">
              <w:marLeft w:val="0"/>
              <w:marRight w:val="0"/>
              <w:marTop w:val="0"/>
              <w:marBottom w:val="0"/>
              <w:divBdr>
                <w:top w:val="none" w:sz="0" w:space="0" w:color="auto"/>
                <w:left w:val="none" w:sz="0" w:space="0" w:color="auto"/>
                <w:bottom w:val="none" w:sz="0" w:space="0" w:color="auto"/>
                <w:right w:val="none" w:sz="0" w:space="0" w:color="auto"/>
              </w:divBdr>
              <w:divsChild>
                <w:div w:id="2096974864">
                  <w:marLeft w:val="0"/>
                  <w:marRight w:val="0"/>
                  <w:marTop w:val="0"/>
                  <w:marBottom w:val="0"/>
                  <w:divBdr>
                    <w:top w:val="none" w:sz="0" w:space="0" w:color="auto"/>
                    <w:left w:val="none" w:sz="0" w:space="0" w:color="auto"/>
                    <w:bottom w:val="none" w:sz="0" w:space="0" w:color="auto"/>
                    <w:right w:val="none" w:sz="0" w:space="0" w:color="auto"/>
                  </w:divBdr>
                </w:div>
              </w:divsChild>
            </w:div>
            <w:div w:id="1854033264">
              <w:marLeft w:val="0"/>
              <w:marRight w:val="0"/>
              <w:marTop w:val="0"/>
              <w:marBottom w:val="0"/>
              <w:divBdr>
                <w:top w:val="none" w:sz="0" w:space="0" w:color="auto"/>
                <w:left w:val="none" w:sz="0" w:space="0" w:color="auto"/>
                <w:bottom w:val="none" w:sz="0" w:space="0" w:color="auto"/>
                <w:right w:val="none" w:sz="0" w:space="0" w:color="auto"/>
              </w:divBdr>
              <w:divsChild>
                <w:div w:id="19641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224">
          <w:marLeft w:val="0"/>
          <w:marRight w:val="0"/>
          <w:marTop w:val="0"/>
          <w:marBottom w:val="0"/>
          <w:divBdr>
            <w:top w:val="none" w:sz="0" w:space="0" w:color="auto"/>
            <w:left w:val="none" w:sz="0" w:space="0" w:color="auto"/>
            <w:bottom w:val="none" w:sz="0" w:space="0" w:color="auto"/>
            <w:right w:val="none" w:sz="0" w:space="0" w:color="auto"/>
          </w:divBdr>
          <w:divsChild>
            <w:div w:id="1925722965">
              <w:marLeft w:val="0"/>
              <w:marRight w:val="0"/>
              <w:marTop w:val="0"/>
              <w:marBottom w:val="0"/>
              <w:divBdr>
                <w:top w:val="none" w:sz="0" w:space="0" w:color="auto"/>
                <w:left w:val="none" w:sz="0" w:space="0" w:color="auto"/>
                <w:bottom w:val="none" w:sz="0" w:space="0" w:color="auto"/>
                <w:right w:val="none" w:sz="0" w:space="0" w:color="auto"/>
              </w:divBdr>
              <w:divsChild>
                <w:div w:id="1017467235">
                  <w:marLeft w:val="0"/>
                  <w:marRight w:val="0"/>
                  <w:marTop w:val="0"/>
                  <w:marBottom w:val="0"/>
                  <w:divBdr>
                    <w:top w:val="none" w:sz="0" w:space="0" w:color="auto"/>
                    <w:left w:val="none" w:sz="0" w:space="0" w:color="auto"/>
                    <w:bottom w:val="none" w:sz="0" w:space="0" w:color="auto"/>
                    <w:right w:val="none" w:sz="0" w:space="0" w:color="auto"/>
                  </w:divBdr>
                </w:div>
                <w:div w:id="1424649006">
                  <w:marLeft w:val="0"/>
                  <w:marRight w:val="0"/>
                  <w:marTop w:val="0"/>
                  <w:marBottom w:val="0"/>
                  <w:divBdr>
                    <w:top w:val="none" w:sz="0" w:space="0" w:color="auto"/>
                    <w:left w:val="none" w:sz="0" w:space="0" w:color="auto"/>
                    <w:bottom w:val="none" w:sz="0" w:space="0" w:color="auto"/>
                    <w:right w:val="none" w:sz="0" w:space="0" w:color="auto"/>
                  </w:divBdr>
                </w:div>
              </w:divsChild>
            </w:div>
            <w:div w:id="1685398390">
              <w:marLeft w:val="0"/>
              <w:marRight w:val="0"/>
              <w:marTop w:val="0"/>
              <w:marBottom w:val="0"/>
              <w:divBdr>
                <w:top w:val="none" w:sz="0" w:space="0" w:color="auto"/>
                <w:left w:val="none" w:sz="0" w:space="0" w:color="auto"/>
                <w:bottom w:val="none" w:sz="0" w:space="0" w:color="auto"/>
                <w:right w:val="none" w:sz="0" w:space="0" w:color="auto"/>
              </w:divBdr>
              <w:divsChild>
                <w:div w:id="1737120513">
                  <w:marLeft w:val="0"/>
                  <w:marRight w:val="0"/>
                  <w:marTop w:val="0"/>
                  <w:marBottom w:val="0"/>
                  <w:divBdr>
                    <w:top w:val="none" w:sz="0" w:space="0" w:color="auto"/>
                    <w:left w:val="none" w:sz="0" w:space="0" w:color="auto"/>
                    <w:bottom w:val="none" w:sz="0" w:space="0" w:color="auto"/>
                    <w:right w:val="none" w:sz="0" w:space="0" w:color="auto"/>
                  </w:divBdr>
                </w:div>
              </w:divsChild>
            </w:div>
            <w:div w:id="1224681500">
              <w:marLeft w:val="0"/>
              <w:marRight w:val="0"/>
              <w:marTop w:val="0"/>
              <w:marBottom w:val="0"/>
              <w:divBdr>
                <w:top w:val="none" w:sz="0" w:space="0" w:color="auto"/>
                <w:left w:val="none" w:sz="0" w:space="0" w:color="auto"/>
                <w:bottom w:val="none" w:sz="0" w:space="0" w:color="auto"/>
                <w:right w:val="none" w:sz="0" w:space="0" w:color="auto"/>
              </w:divBdr>
              <w:divsChild>
                <w:div w:id="511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761">
          <w:marLeft w:val="0"/>
          <w:marRight w:val="0"/>
          <w:marTop w:val="0"/>
          <w:marBottom w:val="0"/>
          <w:divBdr>
            <w:top w:val="none" w:sz="0" w:space="0" w:color="auto"/>
            <w:left w:val="none" w:sz="0" w:space="0" w:color="auto"/>
            <w:bottom w:val="none" w:sz="0" w:space="0" w:color="auto"/>
            <w:right w:val="none" w:sz="0" w:space="0" w:color="auto"/>
          </w:divBdr>
          <w:divsChild>
            <w:div w:id="1255896138">
              <w:marLeft w:val="0"/>
              <w:marRight w:val="0"/>
              <w:marTop w:val="0"/>
              <w:marBottom w:val="0"/>
              <w:divBdr>
                <w:top w:val="none" w:sz="0" w:space="0" w:color="auto"/>
                <w:left w:val="none" w:sz="0" w:space="0" w:color="auto"/>
                <w:bottom w:val="none" w:sz="0" w:space="0" w:color="auto"/>
                <w:right w:val="none" w:sz="0" w:space="0" w:color="auto"/>
              </w:divBdr>
              <w:divsChild>
                <w:div w:id="410663381">
                  <w:marLeft w:val="0"/>
                  <w:marRight w:val="0"/>
                  <w:marTop w:val="0"/>
                  <w:marBottom w:val="0"/>
                  <w:divBdr>
                    <w:top w:val="none" w:sz="0" w:space="0" w:color="auto"/>
                    <w:left w:val="none" w:sz="0" w:space="0" w:color="auto"/>
                    <w:bottom w:val="none" w:sz="0" w:space="0" w:color="auto"/>
                    <w:right w:val="none" w:sz="0" w:space="0" w:color="auto"/>
                  </w:divBdr>
                </w:div>
              </w:divsChild>
            </w:div>
            <w:div w:id="572276262">
              <w:marLeft w:val="0"/>
              <w:marRight w:val="0"/>
              <w:marTop w:val="0"/>
              <w:marBottom w:val="0"/>
              <w:divBdr>
                <w:top w:val="none" w:sz="0" w:space="0" w:color="auto"/>
                <w:left w:val="none" w:sz="0" w:space="0" w:color="auto"/>
                <w:bottom w:val="none" w:sz="0" w:space="0" w:color="auto"/>
                <w:right w:val="none" w:sz="0" w:space="0" w:color="auto"/>
              </w:divBdr>
              <w:divsChild>
                <w:div w:id="17390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8844">
          <w:marLeft w:val="0"/>
          <w:marRight w:val="0"/>
          <w:marTop w:val="0"/>
          <w:marBottom w:val="0"/>
          <w:divBdr>
            <w:top w:val="none" w:sz="0" w:space="0" w:color="auto"/>
            <w:left w:val="none" w:sz="0" w:space="0" w:color="auto"/>
            <w:bottom w:val="none" w:sz="0" w:space="0" w:color="auto"/>
            <w:right w:val="none" w:sz="0" w:space="0" w:color="auto"/>
          </w:divBdr>
          <w:divsChild>
            <w:div w:id="1022780919">
              <w:marLeft w:val="0"/>
              <w:marRight w:val="0"/>
              <w:marTop w:val="0"/>
              <w:marBottom w:val="0"/>
              <w:divBdr>
                <w:top w:val="none" w:sz="0" w:space="0" w:color="auto"/>
                <w:left w:val="none" w:sz="0" w:space="0" w:color="auto"/>
                <w:bottom w:val="none" w:sz="0" w:space="0" w:color="auto"/>
                <w:right w:val="none" w:sz="0" w:space="0" w:color="auto"/>
              </w:divBdr>
              <w:divsChild>
                <w:div w:id="357511780">
                  <w:marLeft w:val="0"/>
                  <w:marRight w:val="0"/>
                  <w:marTop w:val="0"/>
                  <w:marBottom w:val="0"/>
                  <w:divBdr>
                    <w:top w:val="none" w:sz="0" w:space="0" w:color="auto"/>
                    <w:left w:val="none" w:sz="0" w:space="0" w:color="auto"/>
                    <w:bottom w:val="none" w:sz="0" w:space="0" w:color="auto"/>
                    <w:right w:val="none" w:sz="0" w:space="0" w:color="auto"/>
                  </w:divBdr>
                </w:div>
              </w:divsChild>
            </w:div>
            <w:div w:id="393238228">
              <w:marLeft w:val="0"/>
              <w:marRight w:val="0"/>
              <w:marTop w:val="0"/>
              <w:marBottom w:val="0"/>
              <w:divBdr>
                <w:top w:val="none" w:sz="0" w:space="0" w:color="auto"/>
                <w:left w:val="none" w:sz="0" w:space="0" w:color="auto"/>
                <w:bottom w:val="none" w:sz="0" w:space="0" w:color="auto"/>
                <w:right w:val="none" w:sz="0" w:space="0" w:color="auto"/>
              </w:divBdr>
              <w:divsChild>
                <w:div w:id="13090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4544">
          <w:marLeft w:val="0"/>
          <w:marRight w:val="0"/>
          <w:marTop w:val="0"/>
          <w:marBottom w:val="0"/>
          <w:divBdr>
            <w:top w:val="none" w:sz="0" w:space="0" w:color="auto"/>
            <w:left w:val="none" w:sz="0" w:space="0" w:color="auto"/>
            <w:bottom w:val="none" w:sz="0" w:space="0" w:color="auto"/>
            <w:right w:val="none" w:sz="0" w:space="0" w:color="auto"/>
          </w:divBdr>
          <w:divsChild>
            <w:div w:id="441649917">
              <w:marLeft w:val="0"/>
              <w:marRight w:val="0"/>
              <w:marTop w:val="0"/>
              <w:marBottom w:val="0"/>
              <w:divBdr>
                <w:top w:val="none" w:sz="0" w:space="0" w:color="auto"/>
                <w:left w:val="none" w:sz="0" w:space="0" w:color="auto"/>
                <w:bottom w:val="none" w:sz="0" w:space="0" w:color="auto"/>
                <w:right w:val="none" w:sz="0" w:space="0" w:color="auto"/>
              </w:divBdr>
              <w:divsChild>
                <w:div w:id="1734041614">
                  <w:marLeft w:val="0"/>
                  <w:marRight w:val="0"/>
                  <w:marTop w:val="0"/>
                  <w:marBottom w:val="0"/>
                  <w:divBdr>
                    <w:top w:val="none" w:sz="0" w:space="0" w:color="auto"/>
                    <w:left w:val="none" w:sz="0" w:space="0" w:color="auto"/>
                    <w:bottom w:val="none" w:sz="0" w:space="0" w:color="auto"/>
                    <w:right w:val="none" w:sz="0" w:space="0" w:color="auto"/>
                  </w:divBdr>
                </w:div>
              </w:divsChild>
            </w:div>
            <w:div w:id="1131747730">
              <w:marLeft w:val="0"/>
              <w:marRight w:val="0"/>
              <w:marTop w:val="0"/>
              <w:marBottom w:val="0"/>
              <w:divBdr>
                <w:top w:val="none" w:sz="0" w:space="0" w:color="auto"/>
                <w:left w:val="none" w:sz="0" w:space="0" w:color="auto"/>
                <w:bottom w:val="none" w:sz="0" w:space="0" w:color="auto"/>
                <w:right w:val="none" w:sz="0" w:space="0" w:color="auto"/>
              </w:divBdr>
              <w:divsChild>
                <w:div w:id="6639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9863">
          <w:marLeft w:val="0"/>
          <w:marRight w:val="0"/>
          <w:marTop w:val="0"/>
          <w:marBottom w:val="0"/>
          <w:divBdr>
            <w:top w:val="none" w:sz="0" w:space="0" w:color="auto"/>
            <w:left w:val="none" w:sz="0" w:space="0" w:color="auto"/>
            <w:bottom w:val="none" w:sz="0" w:space="0" w:color="auto"/>
            <w:right w:val="none" w:sz="0" w:space="0" w:color="auto"/>
          </w:divBdr>
          <w:divsChild>
            <w:div w:id="505946277">
              <w:marLeft w:val="0"/>
              <w:marRight w:val="0"/>
              <w:marTop w:val="0"/>
              <w:marBottom w:val="0"/>
              <w:divBdr>
                <w:top w:val="none" w:sz="0" w:space="0" w:color="auto"/>
                <w:left w:val="none" w:sz="0" w:space="0" w:color="auto"/>
                <w:bottom w:val="none" w:sz="0" w:space="0" w:color="auto"/>
                <w:right w:val="none" w:sz="0" w:space="0" w:color="auto"/>
              </w:divBdr>
              <w:divsChild>
                <w:div w:id="5764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5728">
      <w:bodyDiv w:val="1"/>
      <w:marLeft w:val="0"/>
      <w:marRight w:val="0"/>
      <w:marTop w:val="0"/>
      <w:marBottom w:val="0"/>
      <w:divBdr>
        <w:top w:val="none" w:sz="0" w:space="0" w:color="auto"/>
        <w:left w:val="none" w:sz="0" w:space="0" w:color="auto"/>
        <w:bottom w:val="none" w:sz="0" w:space="0" w:color="auto"/>
        <w:right w:val="none" w:sz="0" w:space="0" w:color="auto"/>
      </w:divBdr>
    </w:div>
    <w:div w:id="1684044166">
      <w:bodyDiv w:val="1"/>
      <w:marLeft w:val="0"/>
      <w:marRight w:val="0"/>
      <w:marTop w:val="0"/>
      <w:marBottom w:val="0"/>
      <w:divBdr>
        <w:top w:val="none" w:sz="0" w:space="0" w:color="auto"/>
        <w:left w:val="none" w:sz="0" w:space="0" w:color="auto"/>
        <w:bottom w:val="none" w:sz="0" w:space="0" w:color="auto"/>
        <w:right w:val="none" w:sz="0" w:space="0" w:color="auto"/>
      </w:divBdr>
      <w:divsChild>
        <w:div w:id="172650307">
          <w:marLeft w:val="0"/>
          <w:marRight w:val="0"/>
          <w:marTop w:val="0"/>
          <w:marBottom w:val="0"/>
          <w:divBdr>
            <w:top w:val="none" w:sz="0" w:space="0" w:color="auto"/>
            <w:left w:val="none" w:sz="0" w:space="0" w:color="auto"/>
            <w:bottom w:val="none" w:sz="0" w:space="0" w:color="auto"/>
            <w:right w:val="none" w:sz="0" w:space="0" w:color="auto"/>
          </w:divBdr>
          <w:divsChild>
            <w:div w:id="1088650654">
              <w:marLeft w:val="0"/>
              <w:marRight w:val="0"/>
              <w:marTop w:val="0"/>
              <w:marBottom w:val="0"/>
              <w:divBdr>
                <w:top w:val="none" w:sz="0" w:space="0" w:color="auto"/>
                <w:left w:val="none" w:sz="0" w:space="0" w:color="auto"/>
                <w:bottom w:val="none" w:sz="0" w:space="0" w:color="auto"/>
                <w:right w:val="none" w:sz="0" w:space="0" w:color="auto"/>
              </w:divBdr>
              <w:divsChild>
                <w:div w:id="767971115">
                  <w:marLeft w:val="0"/>
                  <w:marRight w:val="0"/>
                  <w:marTop w:val="0"/>
                  <w:marBottom w:val="0"/>
                  <w:divBdr>
                    <w:top w:val="none" w:sz="0" w:space="0" w:color="auto"/>
                    <w:left w:val="none" w:sz="0" w:space="0" w:color="auto"/>
                    <w:bottom w:val="none" w:sz="0" w:space="0" w:color="auto"/>
                    <w:right w:val="none" w:sz="0" w:space="0" w:color="auto"/>
                  </w:divBdr>
                </w:div>
              </w:divsChild>
            </w:div>
            <w:div w:id="277375814">
              <w:marLeft w:val="0"/>
              <w:marRight w:val="0"/>
              <w:marTop w:val="0"/>
              <w:marBottom w:val="0"/>
              <w:divBdr>
                <w:top w:val="none" w:sz="0" w:space="0" w:color="auto"/>
                <w:left w:val="none" w:sz="0" w:space="0" w:color="auto"/>
                <w:bottom w:val="none" w:sz="0" w:space="0" w:color="auto"/>
                <w:right w:val="none" w:sz="0" w:space="0" w:color="auto"/>
              </w:divBdr>
              <w:divsChild>
                <w:div w:id="1550921628">
                  <w:marLeft w:val="0"/>
                  <w:marRight w:val="0"/>
                  <w:marTop w:val="0"/>
                  <w:marBottom w:val="0"/>
                  <w:divBdr>
                    <w:top w:val="none" w:sz="0" w:space="0" w:color="auto"/>
                    <w:left w:val="none" w:sz="0" w:space="0" w:color="auto"/>
                    <w:bottom w:val="none" w:sz="0" w:space="0" w:color="auto"/>
                    <w:right w:val="none" w:sz="0" w:space="0" w:color="auto"/>
                  </w:divBdr>
                </w:div>
              </w:divsChild>
            </w:div>
            <w:div w:id="1559781729">
              <w:marLeft w:val="0"/>
              <w:marRight w:val="0"/>
              <w:marTop w:val="0"/>
              <w:marBottom w:val="0"/>
              <w:divBdr>
                <w:top w:val="none" w:sz="0" w:space="0" w:color="auto"/>
                <w:left w:val="none" w:sz="0" w:space="0" w:color="auto"/>
                <w:bottom w:val="none" w:sz="0" w:space="0" w:color="auto"/>
                <w:right w:val="none" w:sz="0" w:space="0" w:color="auto"/>
              </w:divBdr>
              <w:divsChild>
                <w:div w:id="237131394">
                  <w:marLeft w:val="0"/>
                  <w:marRight w:val="0"/>
                  <w:marTop w:val="0"/>
                  <w:marBottom w:val="0"/>
                  <w:divBdr>
                    <w:top w:val="none" w:sz="0" w:space="0" w:color="auto"/>
                    <w:left w:val="none" w:sz="0" w:space="0" w:color="auto"/>
                    <w:bottom w:val="none" w:sz="0" w:space="0" w:color="auto"/>
                    <w:right w:val="none" w:sz="0" w:space="0" w:color="auto"/>
                  </w:divBdr>
                </w:div>
              </w:divsChild>
            </w:div>
            <w:div w:id="119499455">
              <w:marLeft w:val="0"/>
              <w:marRight w:val="0"/>
              <w:marTop w:val="0"/>
              <w:marBottom w:val="0"/>
              <w:divBdr>
                <w:top w:val="none" w:sz="0" w:space="0" w:color="auto"/>
                <w:left w:val="none" w:sz="0" w:space="0" w:color="auto"/>
                <w:bottom w:val="none" w:sz="0" w:space="0" w:color="auto"/>
                <w:right w:val="none" w:sz="0" w:space="0" w:color="auto"/>
              </w:divBdr>
              <w:divsChild>
                <w:div w:id="1939873100">
                  <w:marLeft w:val="0"/>
                  <w:marRight w:val="0"/>
                  <w:marTop w:val="0"/>
                  <w:marBottom w:val="0"/>
                  <w:divBdr>
                    <w:top w:val="none" w:sz="0" w:space="0" w:color="auto"/>
                    <w:left w:val="none" w:sz="0" w:space="0" w:color="auto"/>
                    <w:bottom w:val="none" w:sz="0" w:space="0" w:color="auto"/>
                    <w:right w:val="none" w:sz="0" w:space="0" w:color="auto"/>
                  </w:divBdr>
                </w:div>
              </w:divsChild>
            </w:div>
            <w:div w:id="316694668">
              <w:marLeft w:val="0"/>
              <w:marRight w:val="0"/>
              <w:marTop w:val="0"/>
              <w:marBottom w:val="0"/>
              <w:divBdr>
                <w:top w:val="none" w:sz="0" w:space="0" w:color="auto"/>
                <w:left w:val="none" w:sz="0" w:space="0" w:color="auto"/>
                <w:bottom w:val="none" w:sz="0" w:space="0" w:color="auto"/>
                <w:right w:val="none" w:sz="0" w:space="0" w:color="auto"/>
              </w:divBdr>
              <w:divsChild>
                <w:div w:id="1101486177">
                  <w:marLeft w:val="0"/>
                  <w:marRight w:val="0"/>
                  <w:marTop w:val="0"/>
                  <w:marBottom w:val="0"/>
                  <w:divBdr>
                    <w:top w:val="none" w:sz="0" w:space="0" w:color="auto"/>
                    <w:left w:val="none" w:sz="0" w:space="0" w:color="auto"/>
                    <w:bottom w:val="none" w:sz="0" w:space="0" w:color="auto"/>
                    <w:right w:val="none" w:sz="0" w:space="0" w:color="auto"/>
                  </w:divBdr>
                </w:div>
              </w:divsChild>
            </w:div>
            <w:div w:id="1161383827">
              <w:marLeft w:val="0"/>
              <w:marRight w:val="0"/>
              <w:marTop w:val="0"/>
              <w:marBottom w:val="0"/>
              <w:divBdr>
                <w:top w:val="none" w:sz="0" w:space="0" w:color="auto"/>
                <w:left w:val="none" w:sz="0" w:space="0" w:color="auto"/>
                <w:bottom w:val="none" w:sz="0" w:space="0" w:color="auto"/>
                <w:right w:val="none" w:sz="0" w:space="0" w:color="auto"/>
              </w:divBdr>
              <w:divsChild>
                <w:div w:id="227426977">
                  <w:marLeft w:val="0"/>
                  <w:marRight w:val="0"/>
                  <w:marTop w:val="0"/>
                  <w:marBottom w:val="0"/>
                  <w:divBdr>
                    <w:top w:val="none" w:sz="0" w:space="0" w:color="auto"/>
                    <w:left w:val="none" w:sz="0" w:space="0" w:color="auto"/>
                    <w:bottom w:val="none" w:sz="0" w:space="0" w:color="auto"/>
                    <w:right w:val="none" w:sz="0" w:space="0" w:color="auto"/>
                  </w:divBdr>
                </w:div>
              </w:divsChild>
            </w:div>
            <w:div w:id="1727753802">
              <w:marLeft w:val="0"/>
              <w:marRight w:val="0"/>
              <w:marTop w:val="0"/>
              <w:marBottom w:val="0"/>
              <w:divBdr>
                <w:top w:val="none" w:sz="0" w:space="0" w:color="auto"/>
                <w:left w:val="none" w:sz="0" w:space="0" w:color="auto"/>
                <w:bottom w:val="none" w:sz="0" w:space="0" w:color="auto"/>
                <w:right w:val="none" w:sz="0" w:space="0" w:color="auto"/>
              </w:divBdr>
              <w:divsChild>
                <w:div w:id="1675064334">
                  <w:marLeft w:val="0"/>
                  <w:marRight w:val="0"/>
                  <w:marTop w:val="0"/>
                  <w:marBottom w:val="0"/>
                  <w:divBdr>
                    <w:top w:val="none" w:sz="0" w:space="0" w:color="auto"/>
                    <w:left w:val="none" w:sz="0" w:space="0" w:color="auto"/>
                    <w:bottom w:val="none" w:sz="0" w:space="0" w:color="auto"/>
                    <w:right w:val="none" w:sz="0" w:space="0" w:color="auto"/>
                  </w:divBdr>
                </w:div>
              </w:divsChild>
            </w:div>
            <w:div w:id="354967772">
              <w:marLeft w:val="0"/>
              <w:marRight w:val="0"/>
              <w:marTop w:val="0"/>
              <w:marBottom w:val="0"/>
              <w:divBdr>
                <w:top w:val="none" w:sz="0" w:space="0" w:color="auto"/>
                <w:left w:val="none" w:sz="0" w:space="0" w:color="auto"/>
                <w:bottom w:val="none" w:sz="0" w:space="0" w:color="auto"/>
                <w:right w:val="none" w:sz="0" w:space="0" w:color="auto"/>
              </w:divBdr>
              <w:divsChild>
                <w:div w:id="849443252">
                  <w:marLeft w:val="0"/>
                  <w:marRight w:val="0"/>
                  <w:marTop w:val="0"/>
                  <w:marBottom w:val="0"/>
                  <w:divBdr>
                    <w:top w:val="none" w:sz="0" w:space="0" w:color="auto"/>
                    <w:left w:val="none" w:sz="0" w:space="0" w:color="auto"/>
                    <w:bottom w:val="none" w:sz="0" w:space="0" w:color="auto"/>
                    <w:right w:val="none" w:sz="0" w:space="0" w:color="auto"/>
                  </w:divBdr>
                </w:div>
              </w:divsChild>
            </w:div>
            <w:div w:id="1219973363">
              <w:marLeft w:val="0"/>
              <w:marRight w:val="0"/>
              <w:marTop w:val="0"/>
              <w:marBottom w:val="0"/>
              <w:divBdr>
                <w:top w:val="none" w:sz="0" w:space="0" w:color="auto"/>
                <w:left w:val="none" w:sz="0" w:space="0" w:color="auto"/>
                <w:bottom w:val="none" w:sz="0" w:space="0" w:color="auto"/>
                <w:right w:val="none" w:sz="0" w:space="0" w:color="auto"/>
              </w:divBdr>
              <w:divsChild>
                <w:div w:id="2681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4707">
          <w:marLeft w:val="0"/>
          <w:marRight w:val="0"/>
          <w:marTop w:val="0"/>
          <w:marBottom w:val="0"/>
          <w:divBdr>
            <w:top w:val="none" w:sz="0" w:space="0" w:color="auto"/>
            <w:left w:val="none" w:sz="0" w:space="0" w:color="auto"/>
            <w:bottom w:val="none" w:sz="0" w:space="0" w:color="auto"/>
            <w:right w:val="none" w:sz="0" w:space="0" w:color="auto"/>
          </w:divBdr>
          <w:divsChild>
            <w:div w:id="137308144">
              <w:marLeft w:val="0"/>
              <w:marRight w:val="0"/>
              <w:marTop w:val="0"/>
              <w:marBottom w:val="0"/>
              <w:divBdr>
                <w:top w:val="none" w:sz="0" w:space="0" w:color="auto"/>
                <w:left w:val="none" w:sz="0" w:space="0" w:color="auto"/>
                <w:bottom w:val="none" w:sz="0" w:space="0" w:color="auto"/>
                <w:right w:val="none" w:sz="0" w:space="0" w:color="auto"/>
              </w:divBdr>
              <w:divsChild>
                <w:div w:id="179701509">
                  <w:marLeft w:val="0"/>
                  <w:marRight w:val="0"/>
                  <w:marTop w:val="0"/>
                  <w:marBottom w:val="0"/>
                  <w:divBdr>
                    <w:top w:val="none" w:sz="0" w:space="0" w:color="auto"/>
                    <w:left w:val="none" w:sz="0" w:space="0" w:color="auto"/>
                    <w:bottom w:val="none" w:sz="0" w:space="0" w:color="auto"/>
                    <w:right w:val="none" w:sz="0" w:space="0" w:color="auto"/>
                  </w:divBdr>
                </w:div>
                <w:div w:id="1723023098">
                  <w:marLeft w:val="0"/>
                  <w:marRight w:val="0"/>
                  <w:marTop w:val="0"/>
                  <w:marBottom w:val="0"/>
                  <w:divBdr>
                    <w:top w:val="none" w:sz="0" w:space="0" w:color="auto"/>
                    <w:left w:val="none" w:sz="0" w:space="0" w:color="auto"/>
                    <w:bottom w:val="none" w:sz="0" w:space="0" w:color="auto"/>
                    <w:right w:val="none" w:sz="0" w:space="0" w:color="auto"/>
                  </w:divBdr>
                </w:div>
              </w:divsChild>
            </w:div>
            <w:div w:id="543638649">
              <w:marLeft w:val="0"/>
              <w:marRight w:val="0"/>
              <w:marTop w:val="0"/>
              <w:marBottom w:val="0"/>
              <w:divBdr>
                <w:top w:val="none" w:sz="0" w:space="0" w:color="auto"/>
                <w:left w:val="none" w:sz="0" w:space="0" w:color="auto"/>
                <w:bottom w:val="none" w:sz="0" w:space="0" w:color="auto"/>
                <w:right w:val="none" w:sz="0" w:space="0" w:color="auto"/>
              </w:divBdr>
              <w:divsChild>
                <w:div w:id="1478843543">
                  <w:marLeft w:val="0"/>
                  <w:marRight w:val="0"/>
                  <w:marTop w:val="0"/>
                  <w:marBottom w:val="0"/>
                  <w:divBdr>
                    <w:top w:val="none" w:sz="0" w:space="0" w:color="auto"/>
                    <w:left w:val="none" w:sz="0" w:space="0" w:color="auto"/>
                    <w:bottom w:val="none" w:sz="0" w:space="0" w:color="auto"/>
                    <w:right w:val="none" w:sz="0" w:space="0" w:color="auto"/>
                  </w:divBdr>
                </w:div>
              </w:divsChild>
            </w:div>
            <w:div w:id="1915511189">
              <w:marLeft w:val="0"/>
              <w:marRight w:val="0"/>
              <w:marTop w:val="0"/>
              <w:marBottom w:val="0"/>
              <w:divBdr>
                <w:top w:val="none" w:sz="0" w:space="0" w:color="auto"/>
                <w:left w:val="none" w:sz="0" w:space="0" w:color="auto"/>
                <w:bottom w:val="none" w:sz="0" w:space="0" w:color="auto"/>
                <w:right w:val="none" w:sz="0" w:space="0" w:color="auto"/>
              </w:divBdr>
              <w:divsChild>
                <w:div w:id="1947344300">
                  <w:marLeft w:val="0"/>
                  <w:marRight w:val="0"/>
                  <w:marTop w:val="0"/>
                  <w:marBottom w:val="0"/>
                  <w:divBdr>
                    <w:top w:val="none" w:sz="0" w:space="0" w:color="auto"/>
                    <w:left w:val="none" w:sz="0" w:space="0" w:color="auto"/>
                    <w:bottom w:val="none" w:sz="0" w:space="0" w:color="auto"/>
                    <w:right w:val="none" w:sz="0" w:space="0" w:color="auto"/>
                  </w:divBdr>
                </w:div>
              </w:divsChild>
            </w:div>
            <w:div w:id="1230578140">
              <w:marLeft w:val="0"/>
              <w:marRight w:val="0"/>
              <w:marTop w:val="0"/>
              <w:marBottom w:val="0"/>
              <w:divBdr>
                <w:top w:val="none" w:sz="0" w:space="0" w:color="auto"/>
                <w:left w:val="none" w:sz="0" w:space="0" w:color="auto"/>
                <w:bottom w:val="none" w:sz="0" w:space="0" w:color="auto"/>
                <w:right w:val="none" w:sz="0" w:space="0" w:color="auto"/>
              </w:divBdr>
              <w:divsChild>
                <w:div w:id="11968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733">
          <w:marLeft w:val="0"/>
          <w:marRight w:val="0"/>
          <w:marTop w:val="0"/>
          <w:marBottom w:val="0"/>
          <w:divBdr>
            <w:top w:val="none" w:sz="0" w:space="0" w:color="auto"/>
            <w:left w:val="none" w:sz="0" w:space="0" w:color="auto"/>
            <w:bottom w:val="none" w:sz="0" w:space="0" w:color="auto"/>
            <w:right w:val="none" w:sz="0" w:space="0" w:color="auto"/>
          </w:divBdr>
          <w:divsChild>
            <w:div w:id="1426421179">
              <w:marLeft w:val="0"/>
              <w:marRight w:val="0"/>
              <w:marTop w:val="0"/>
              <w:marBottom w:val="0"/>
              <w:divBdr>
                <w:top w:val="none" w:sz="0" w:space="0" w:color="auto"/>
                <w:left w:val="none" w:sz="0" w:space="0" w:color="auto"/>
                <w:bottom w:val="none" w:sz="0" w:space="0" w:color="auto"/>
                <w:right w:val="none" w:sz="0" w:space="0" w:color="auto"/>
              </w:divBdr>
              <w:divsChild>
                <w:div w:id="180824570">
                  <w:marLeft w:val="0"/>
                  <w:marRight w:val="0"/>
                  <w:marTop w:val="0"/>
                  <w:marBottom w:val="0"/>
                  <w:divBdr>
                    <w:top w:val="none" w:sz="0" w:space="0" w:color="auto"/>
                    <w:left w:val="none" w:sz="0" w:space="0" w:color="auto"/>
                    <w:bottom w:val="none" w:sz="0" w:space="0" w:color="auto"/>
                    <w:right w:val="none" w:sz="0" w:space="0" w:color="auto"/>
                  </w:divBdr>
                </w:div>
                <w:div w:id="1771120101">
                  <w:marLeft w:val="0"/>
                  <w:marRight w:val="0"/>
                  <w:marTop w:val="0"/>
                  <w:marBottom w:val="0"/>
                  <w:divBdr>
                    <w:top w:val="none" w:sz="0" w:space="0" w:color="auto"/>
                    <w:left w:val="none" w:sz="0" w:space="0" w:color="auto"/>
                    <w:bottom w:val="none" w:sz="0" w:space="0" w:color="auto"/>
                    <w:right w:val="none" w:sz="0" w:space="0" w:color="auto"/>
                  </w:divBdr>
                </w:div>
              </w:divsChild>
            </w:div>
            <w:div w:id="422141526">
              <w:marLeft w:val="0"/>
              <w:marRight w:val="0"/>
              <w:marTop w:val="0"/>
              <w:marBottom w:val="0"/>
              <w:divBdr>
                <w:top w:val="none" w:sz="0" w:space="0" w:color="auto"/>
                <w:left w:val="none" w:sz="0" w:space="0" w:color="auto"/>
                <w:bottom w:val="none" w:sz="0" w:space="0" w:color="auto"/>
                <w:right w:val="none" w:sz="0" w:space="0" w:color="auto"/>
              </w:divBdr>
              <w:divsChild>
                <w:div w:id="798380559">
                  <w:marLeft w:val="0"/>
                  <w:marRight w:val="0"/>
                  <w:marTop w:val="0"/>
                  <w:marBottom w:val="0"/>
                  <w:divBdr>
                    <w:top w:val="none" w:sz="0" w:space="0" w:color="auto"/>
                    <w:left w:val="none" w:sz="0" w:space="0" w:color="auto"/>
                    <w:bottom w:val="none" w:sz="0" w:space="0" w:color="auto"/>
                    <w:right w:val="none" w:sz="0" w:space="0" w:color="auto"/>
                  </w:divBdr>
                </w:div>
              </w:divsChild>
            </w:div>
            <w:div w:id="377709514">
              <w:marLeft w:val="0"/>
              <w:marRight w:val="0"/>
              <w:marTop w:val="0"/>
              <w:marBottom w:val="0"/>
              <w:divBdr>
                <w:top w:val="none" w:sz="0" w:space="0" w:color="auto"/>
                <w:left w:val="none" w:sz="0" w:space="0" w:color="auto"/>
                <w:bottom w:val="none" w:sz="0" w:space="0" w:color="auto"/>
                <w:right w:val="none" w:sz="0" w:space="0" w:color="auto"/>
              </w:divBdr>
              <w:divsChild>
                <w:div w:id="8532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6405">
          <w:marLeft w:val="0"/>
          <w:marRight w:val="0"/>
          <w:marTop w:val="0"/>
          <w:marBottom w:val="0"/>
          <w:divBdr>
            <w:top w:val="none" w:sz="0" w:space="0" w:color="auto"/>
            <w:left w:val="none" w:sz="0" w:space="0" w:color="auto"/>
            <w:bottom w:val="none" w:sz="0" w:space="0" w:color="auto"/>
            <w:right w:val="none" w:sz="0" w:space="0" w:color="auto"/>
          </w:divBdr>
          <w:divsChild>
            <w:div w:id="1607733075">
              <w:marLeft w:val="0"/>
              <w:marRight w:val="0"/>
              <w:marTop w:val="0"/>
              <w:marBottom w:val="0"/>
              <w:divBdr>
                <w:top w:val="none" w:sz="0" w:space="0" w:color="auto"/>
                <w:left w:val="none" w:sz="0" w:space="0" w:color="auto"/>
                <w:bottom w:val="none" w:sz="0" w:space="0" w:color="auto"/>
                <w:right w:val="none" w:sz="0" w:space="0" w:color="auto"/>
              </w:divBdr>
              <w:divsChild>
                <w:div w:id="1652565681">
                  <w:marLeft w:val="0"/>
                  <w:marRight w:val="0"/>
                  <w:marTop w:val="0"/>
                  <w:marBottom w:val="0"/>
                  <w:divBdr>
                    <w:top w:val="none" w:sz="0" w:space="0" w:color="auto"/>
                    <w:left w:val="none" w:sz="0" w:space="0" w:color="auto"/>
                    <w:bottom w:val="none" w:sz="0" w:space="0" w:color="auto"/>
                    <w:right w:val="none" w:sz="0" w:space="0" w:color="auto"/>
                  </w:divBdr>
                </w:div>
              </w:divsChild>
            </w:div>
            <w:div w:id="1197741596">
              <w:marLeft w:val="0"/>
              <w:marRight w:val="0"/>
              <w:marTop w:val="0"/>
              <w:marBottom w:val="0"/>
              <w:divBdr>
                <w:top w:val="none" w:sz="0" w:space="0" w:color="auto"/>
                <w:left w:val="none" w:sz="0" w:space="0" w:color="auto"/>
                <w:bottom w:val="none" w:sz="0" w:space="0" w:color="auto"/>
                <w:right w:val="none" w:sz="0" w:space="0" w:color="auto"/>
              </w:divBdr>
              <w:divsChild>
                <w:div w:id="18611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0201">
          <w:marLeft w:val="0"/>
          <w:marRight w:val="0"/>
          <w:marTop w:val="0"/>
          <w:marBottom w:val="0"/>
          <w:divBdr>
            <w:top w:val="none" w:sz="0" w:space="0" w:color="auto"/>
            <w:left w:val="none" w:sz="0" w:space="0" w:color="auto"/>
            <w:bottom w:val="none" w:sz="0" w:space="0" w:color="auto"/>
            <w:right w:val="none" w:sz="0" w:space="0" w:color="auto"/>
          </w:divBdr>
          <w:divsChild>
            <w:div w:id="1906485">
              <w:marLeft w:val="0"/>
              <w:marRight w:val="0"/>
              <w:marTop w:val="0"/>
              <w:marBottom w:val="0"/>
              <w:divBdr>
                <w:top w:val="none" w:sz="0" w:space="0" w:color="auto"/>
                <w:left w:val="none" w:sz="0" w:space="0" w:color="auto"/>
                <w:bottom w:val="none" w:sz="0" w:space="0" w:color="auto"/>
                <w:right w:val="none" w:sz="0" w:space="0" w:color="auto"/>
              </w:divBdr>
              <w:divsChild>
                <w:div w:id="1198394105">
                  <w:marLeft w:val="0"/>
                  <w:marRight w:val="0"/>
                  <w:marTop w:val="0"/>
                  <w:marBottom w:val="0"/>
                  <w:divBdr>
                    <w:top w:val="none" w:sz="0" w:space="0" w:color="auto"/>
                    <w:left w:val="none" w:sz="0" w:space="0" w:color="auto"/>
                    <w:bottom w:val="none" w:sz="0" w:space="0" w:color="auto"/>
                    <w:right w:val="none" w:sz="0" w:space="0" w:color="auto"/>
                  </w:divBdr>
                </w:div>
              </w:divsChild>
            </w:div>
            <w:div w:id="1000159623">
              <w:marLeft w:val="0"/>
              <w:marRight w:val="0"/>
              <w:marTop w:val="0"/>
              <w:marBottom w:val="0"/>
              <w:divBdr>
                <w:top w:val="none" w:sz="0" w:space="0" w:color="auto"/>
                <w:left w:val="none" w:sz="0" w:space="0" w:color="auto"/>
                <w:bottom w:val="none" w:sz="0" w:space="0" w:color="auto"/>
                <w:right w:val="none" w:sz="0" w:space="0" w:color="auto"/>
              </w:divBdr>
              <w:divsChild>
                <w:div w:id="14584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0465">
          <w:marLeft w:val="0"/>
          <w:marRight w:val="0"/>
          <w:marTop w:val="0"/>
          <w:marBottom w:val="0"/>
          <w:divBdr>
            <w:top w:val="none" w:sz="0" w:space="0" w:color="auto"/>
            <w:left w:val="none" w:sz="0" w:space="0" w:color="auto"/>
            <w:bottom w:val="none" w:sz="0" w:space="0" w:color="auto"/>
            <w:right w:val="none" w:sz="0" w:space="0" w:color="auto"/>
          </w:divBdr>
          <w:divsChild>
            <w:div w:id="1807431723">
              <w:marLeft w:val="0"/>
              <w:marRight w:val="0"/>
              <w:marTop w:val="0"/>
              <w:marBottom w:val="0"/>
              <w:divBdr>
                <w:top w:val="none" w:sz="0" w:space="0" w:color="auto"/>
                <w:left w:val="none" w:sz="0" w:space="0" w:color="auto"/>
                <w:bottom w:val="none" w:sz="0" w:space="0" w:color="auto"/>
                <w:right w:val="none" w:sz="0" w:space="0" w:color="auto"/>
              </w:divBdr>
              <w:divsChild>
                <w:div w:id="552736772">
                  <w:marLeft w:val="0"/>
                  <w:marRight w:val="0"/>
                  <w:marTop w:val="0"/>
                  <w:marBottom w:val="0"/>
                  <w:divBdr>
                    <w:top w:val="none" w:sz="0" w:space="0" w:color="auto"/>
                    <w:left w:val="none" w:sz="0" w:space="0" w:color="auto"/>
                    <w:bottom w:val="none" w:sz="0" w:space="0" w:color="auto"/>
                    <w:right w:val="none" w:sz="0" w:space="0" w:color="auto"/>
                  </w:divBdr>
                </w:div>
              </w:divsChild>
            </w:div>
            <w:div w:id="734670220">
              <w:marLeft w:val="0"/>
              <w:marRight w:val="0"/>
              <w:marTop w:val="0"/>
              <w:marBottom w:val="0"/>
              <w:divBdr>
                <w:top w:val="none" w:sz="0" w:space="0" w:color="auto"/>
                <w:left w:val="none" w:sz="0" w:space="0" w:color="auto"/>
                <w:bottom w:val="none" w:sz="0" w:space="0" w:color="auto"/>
                <w:right w:val="none" w:sz="0" w:space="0" w:color="auto"/>
              </w:divBdr>
              <w:divsChild>
                <w:div w:id="1420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1510">
          <w:marLeft w:val="0"/>
          <w:marRight w:val="0"/>
          <w:marTop w:val="0"/>
          <w:marBottom w:val="0"/>
          <w:divBdr>
            <w:top w:val="none" w:sz="0" w:space="0" w:color="auto"/>
            <w:left w:val="none" w:sz="0" w:space="0" w:color="auto"/>
            <w:bottom w:val="none" w:sz="0" w:space="0" w:color="auto"/>
            <w:right w:val="none" w:sz="0" w:space="0" w:color="auto"/>
          </w:divBdr>
          <w:divsChild>
            <w:div w:id="62460278">
              <w:marLeft w:val="0"/>
              <w:marRight w:val="0"/>
              <w:marTop w:val="0"/>
              <w:marBottom w:val="0"/>
              <w:divBdr>
                <w:top w:val="none" w:sz="0" w:space="0" w:color="auto"/>
                <w:left w:val="none" w:sz="0" w:space="0" w:color="auto"/>
                <w:bottom w:val="none" w:sz="0" w:space="0" w:color="auto"/>
                <w:right w:val="none" w:sz="0" w:space="0" w:color="auto"/>
              </w:divBdr>
              <w:divsChild>
                <w:div w:id="10554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8213">
      <w:bodyDiv w:val="1"/>
      <w:marLeft w:val="0"/>
      <w:marRight w:val="0"/>
      <w:marTop w:val="0"/>
      <w:marBottom w:val="0"/>
      <w:divBdr>
        <w:top w:val="none" w:sz="0" w:space="0" w:color="auto"/>
        <w:left w:val="none" w:sz="0" w:space="0" w:color="auto"/>
        <w:bottom w:val="none" w:sz="0" w:space="0" w:color="auto"/>
        <w:right w:val="none" w:sz="0" w:space="0" w:color="auto"/>
      </w:divBdr>
      <w:divsChild>
        <w:div w:id="2010016411">
          <w:marLeft w:val="0"/>
          <w:marRight w:val="0"/>
          <w:marTop w:val="0"/>
          <w:marBottom w:val="0"/>
          <w:divBdr>
            <w:top w:val="none" w:sz="0" w:space="0" w:color="auto"/>
            <w:left w:val="none" w:sz="0" w:space="0" w:color="auto"/>
            <w:bottom w:val="none" w:sz="0" w:space="0" w:color="auto"/>
            <w:right w:val="none" w:sz="0" w:space="0" w:color="auto"/>
          </w:divBdr>
          <w:divsChild>
            <w:div w:id="2028290364">
              <w:marLeft w:val="0"/>
              <w:marRight w:val="0"/>
              <w:marTop w:val="0"/>
              <w:marBottom w:val="0"/>
              <w:divBdr>
                <w:top w:val="none" w:sz="0" w:space="0" w:color="auto"/>
                <w:left w:val="none" w:sz="0" w:space="0" w:color="auto"/>
                <w:bottom w:val="none" w:sz="0" w:space="0" w:color="auto"/>
                <w:right w:val="none" w:sz="0" w:space="0" w:color="auto"/>
              </w:divBdr>
              <w:divsChild>
                <w:div w:id="1406994125">
                  <w:marLeft w:val="0"/>
                  <w:marRight w:val="0"/>
                  <w:marTop w:val="0"/>
                  <w:marBottom w:val="0"/>
                  <w:divBdr>
                    <w:top w:val="none" w:sz="0" w:space="0" w:color="auto"/>
                    <w:left w:val="none" w:sz="0" w:space="0" w:color="auto"/>
                    <w:bottom w:val="none" w:sz="0" w:space="0" w:color="auto"/>
                    <w:right w:val="none" w:sz="0" w:space="0" w:color="auto"/>
                  </w:divBdr>
                </w:div>
              </w:divsChild>
            </w:div>
            <w:div w:id="740249835">
              <w:marLeft w:val="0"/>
              <w:marRight w:val="0"/>
              <w:marTop w:val="0"/>
              <w:marBottom w:val="0"/>
              <w:divBdr>
                <w:top w:val="none" w:sz="0" w:space="0" w:color="auto"/>
                <w:left w:val="none" w:sz="0" w:space="0" w:color="auto"/>
                <w:bottom w:val="none" w:sz="0" w:space="0" w:color="auto"/>
                <w:right w:val="none" w:sz="0" w:space="0" w:color="auto"/>
              </w:divBdr>
              <w:divsChild>
                <w:div w:id="4453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Serena J</dc:creator>
  <cp:keywords/>
  <dc:description/>
  <cp:lastModifiedBy>Graves, Serena J</cp:lastModifiedBy>
  <cp:revision>2</cp:revision>
  <dcterms:created xsi:type="dcterms:W3CDTF">2022-07-21T22:35:00Z</dcterms:created>
  <dcterms:modified xsi:type="dcterms:W3CDTF">2022-08-04T20:34:00Z</dcterms:modified>
</cp:coreProperties>
</file>